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28BBE">
      <w:pPr>
        <w:keepNext w:val="0"/>
        <w:keepLines w:val="0"/>
        <w:pageBreakBefore w:val="0"/>
        <w:kinsoku/>
        <w:wordWrap/>
        <w:overflowPunct/>
        <w:topLinePunct w:val="0"/>
        <w:autoSpaceDE/>
        <w:autoSpaceDN/>
        <w:bidi w:val="0"/>
        <w:adjustRightInd/>
        <w:spacing w:afterAutospacing="0" w:line="600" w:lineRule="exact"/>
        <w:jc w:val="both"/>
        <w:textAlignment w:val="auto"/>
        <w:rPr>
          <w:rFonts w:hint="default" w:ascii="Times New Roman" w:hAnsi="Times New Roman" w:eastAsia="方正小标宋_GBK" w:cs="Times New Roman"/>
          <w:color w:val="auto"/>
          <w:sz w:val="40"/>
          <w:szCs w:val="40"/>
          <w:highlight w:val="none"/>
          <w:lang w:val="en-US" w:eastAsia="zh-CN"/>
        </w:rPr>
      </w:pPr>
      <w:r>
        <w:rPr>
          <w:rFonts w:hint="default" w:ascii="Times New Roman" w:hAnsi="Times New Roman" w:eastAsia="方正小标宋_GBK" w:cs="Times New Roman"/>
          <w:sz w:val="44"/>
          <w:szCs w:val="44"/>
          <w:highlight w:val="none"/>
        </w:rPr>
        <w:pict>
          <v:shape id="_x0000_s1026" o:spid="_x0000_s1026" o:spt="136" type="#_x0000_t136" style="position:absolute;left:0pt;margin-left:-1.65pt;margin-top:-0.85pt;height:52.5pt;width:440.1pt;z-index:251659264;mso-width-relative:page;mso-height-relative:page;" fillcolor="#FF0000" filled="t" stroked="t" coordsize="21600,21600" adj="10800">
            <v:path/>
            <v:fill on="t" color2="#FFFFFF" focussize="0,0"/>
            <v:stroke weight="1pt" color="#FF0000"/>
            <v:imagedata o:title=""/>
            <o:lock v:ext="edit" aspectratio="f"/>
            <v:textpath on="t" fitshape="t" fitpath="t" trim="t" xscale="f" string="重庆市大数据应用发展管理局" style="font-family:方正小标宋_GBK;font-size:44pt;v-rotate-letters:f;v-same-letter-heights:f;v-text-align:center;"/>
          </v:shape>
        </w:pict>
      </w:r>
    </w:p>
    <w:p w14:paraId="45F5C7DF">
      <w:pPr>
        <w:pStyle w:val="19"/>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color w:val="auto"/>
          <w:sz w:val="40"/>
          <w:szCs w:val="40"/>
          <w:highlight w:val="none"/>
          <w:lang w:val="en-US" w:eastAsia="zh-CN"/>
        </w:rPr>
      </w:pPr>
      <w:r>
        <w:rPr>
          <w:rFonts w:hint="default" w:ascii="Times New Roman" w:hAnsi="Times New Roman" w:eastAsia="方正小标宋_GBK" w:cs="Times New Roman"/>
          <w:sz w:val="44"/>
          <w:szCs w:val="44"/>
          <w:highlight w:val="none"/>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429260</wp:posOffset>
                </wp:positionV>
                <wp:extent cx="5579745" cy="9525"/>
                <wp:effectExtent l="0" t="6350" r="8255" b="9525"/>
                <wp:wrapNone/>
                <wp:docPr id="5" name="任意多边形 5"/>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12700" cap="flat" cmpd="sng">
                          <a:solidFill>
                            <a:srgbClr val="FF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1.2pt;margin-top:33.8pt;height:0.75pt;width:439.35pt;z-index:251661312;mso-width-relative:page;mso-height-relative:page;" filled="f" stroked="t" coordsize="8925,15" o:gfxdata="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zUYx2AAAAAgBAAAPAAAAAAAAAAEAIAAAACIAAABkcnMv&#10;ZG93bnJldi54bWxQSwECFAAUAAAACACHTuJA0OmyOTwCAACcBAAADgAAAAAAAAABACAAAAAnAQAA&#10;ZHJzL2Uyb0RvYy54bWxQSwUGAAAAAAYABgBZAQAA1QUAAAAA&#10;" path="m0,0l8925,15e">
                <v:fill on="f" focussize="0,0"/>
                <v:stroke weight="1pt" color="#FF0000" joinstyle="round"/>
                <v:imagedata o:title=""/>
                <o:lock v:ext="edit" aspectratio="f"/>
              </v:shape>
            </w:pict>
          </mc:Fallback>
        </mc:AlternateContent>
      </w:r>
      <w:r>
        <w:rPr>
          <w:rFonts w:hint="default" w:ascii="Times New Roman" w:hAnsi="Times New Roman" w:eastAsia="方正小标宋_GBK" w:cs="Times New Roman"/>
          <w:sz w:val="44"/>
          <w:szCs w:val="4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370205</wp:posOffset>
                </wp:positionV>
                <wp:extent cx="5579745" cy="9525"/>
                <wp:effectExtent l="0" t="13970" r="8255" b="14605"/>
                <wp:wrapNone/>
                <wp:docPr id="4"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28575" cap="flat" cmpd="sng">
                          <a:solidFill>
                            <a:srgbClr val="FF0000"/>
                          </a:solidFill>
                          <a:prstDash val="solid"/>
                          <a:headEnd type="none" w="med" len="med"/>
                          <a:tailEnd type="none" w="med" len="med"/>
                        </a:ln>
                        <a:effectLst/>
                      </wps:spPr>
                      <wps:txbx>
                        <w:txbxContent>
                          <w:p w14:paraId="2BA19108">
                            <w:pPr>
                              <w:jc w:val="center"/>
                            </w:pPr>
                          </w:p>
                        </w:txbxContent>
                      </wps:txbx>
                      <wps:bodyPr upright="1"/>
                    </wps:wsp>
                  </a:graphicData>
                </a:graphic>
              </wp:anchor>
            </w:drawing>
          </mc:Choice>
          <mc:Fallback>
            <w:pict>
              <v:shape id="_x0000_s1026" o:spid="_x0000_s1026" o:spt="100" style="position:absolute;left:0pt;margin-left:-0.4pt;margin-top:29.15pt;height:0.75pt;width:439.35pt;z-index:251660288;mso-width-relative:page;mso-height-relative:page;" filled="f" stroked="t" coordsize="8925,15" o:gfxdata="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ueJXWAAAABwEAAA8AAAAAAAAAAQAgAAAAIgAA&#10;AGRycy9kb3ducmV2LnhtbFBLAQIUABQAAAAIAIdO4kCsqKFCQwIAAKcEAAAOAAAAAAAAAAEAIAAA&#10;ACUBAABkcnMvZTJvRG9jLnhtbFBLBQYAAAAABgAGAFkBAADaBQAAAAA=&#10;" path="m0,0l8925,15e">
                <v:path textboxrect="0,0,8925,15"/>
                <v:fill on="f" focussize="0,0"/>
                <v:stroke weight="2.25pt" color="#FF0000" joinstyle="round"/>
                <v:imagedata o:title=""/>
                <o:lock v:ext="edit" aspectratio="f"/>
                <v:textbox>
                  <w:txbxContent>
                    <w:p w14:paraId="2BA19108">
                      <w:pPr>
                        <w:jc w:val="center"/>
                      </w:pPr>
                    </w:p>
                  </w:txbxContent>
                </v:textbox>
              </v:shape>
            </w:pict>
          </mc:Fallback>
        </mc:AlternateContent>
      </w:r>
    </w:p>
    <w:p w14:paraId="39451D02">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highlight w:val="none"/>
          <w:lang w:val="en-US" w:eastAsia="zh-CN"/>
        </w:rPr>
      </w:pPr>
    </w:p>
    <w:p w14:paraId="60D18EB1">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right="0" w:firstLine="1320" w:firstLineChars="300"/>
        <w:jc w:val="both"/>
        <w:textAlignment w:val="auto"/>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重庆市大数据应用发展管理局</w:t>
      </w:r>
    </w:p>
    <w:p w14:paraId="023B8F31">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关于2025年“数据要素×”大赛重庆分赛</w:t>
      </w:r>
    </w:p>
    <w:p w14:paraId="74E9238C">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入围决赛项目名单的公示</w:t>
      </w:r>
    </w:p>
    <w:p w14:paraId="27DDBCE9">
      <w:pPr>
        <w:keepNext w:val="0"/>
        <w:keepLines w:val="0"/>
        <w:pageBreakBefore w:val="0"/>
        <w:kinsoku/>
        <w:wordWrap/>
        <w:overflowPunct/>
        <w:topLinePunct w:val="0"/>
        <w:autoSpaceDE/>
        <w:autoSpaceDN/>
        <w:bidi w:val="0"/>
        <w:adjustRightInd/>
        <w:spacing w:afterAutospacing="0" w:line="600" w:lineRule="exact"/>
        <w:jc w:val="both"/>
        <w:textAlignment w:val="auto"/>
        <w:rPr>
          <w:rFonts w:hint="default" w:ascii="Times New Roman" w:hAnsi="Times New Roman" w:eastAsia="方正小标宋_GBK" w:cs="Times New Roman"/>
          <w:color w:val="auto"/>
          <w:sz w:val="40"/>
          <w:szCs w:val="40"/>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各参赛单位：</w:t>
      </w:r>
    </w:p>
    <w:p w14:paraId="33F0E16A">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color w:val="000000"/>
          <w:kern w:val="0"/>
          <w:sz w:val="32"/>
          <w:szCs w:val="32"/>
          <w:highlight w:val="none"/>
          <w:lang w:val="en-US" w:eastAsia="zh-CN" w:bidi="ar"/>
        </w:rPr>
      </w:pPr>
      <w:r>
        <w:rPr>
          <w:rFonts w:hint="default" w:ascii="Times New Roman" w:hAnsi="Times New Roman" w:eastAsia="方正仿宋_GBK" w:cs="Times New Roman"/>
          <w:b w:val="0"/>
          <w:bCs/>
          <w:color w:val="000000"/>
          <w:kern w:val="0"/>
          <w:sz w:val="32"/>
          <w:szCs w:val="32"/>
          <w:highlight w:val="none"/>
          <w:lang w:val="en-US" w:eastAsia="zh-CN" w:bidi="ar"/>
        </w:rPr>
        <w:t xml:space="preserve">  近日，重庆分赛组委会已组织开展2025年“数据要素×”大赛重庆分赛初赛评审，经专家评审评议，评选出13个赛道160个项目入围决赛。现将入围决赛项目名单予以公示（排名不分先后）。</w:t>
      </w:r>
      <w:bookmarkStart w:id="0" w:name="_GoBack"/>
      <w:bookmarkEnd w:id="0"/>
    </w:p>
    <w:p w14:paraId="0B1FDFC4">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color w:val="000000"/>
          <w:kern w:val="0"/>
          <w:sz w:val="32"/>
          <w:szCs w:val="32"/>
          <w:highlight w:val="none"/>
          <w:lang w:val="en-US" w:eastAsia="zh-CN" w:bidi="ar"/>
        </w:rPr>
      </w:pPr>
      <w:r>
        <w:rPr>
          <w:rFonts w:hint="default" w:ascii="Times New Roman" w:hAnsi="Times New Roman" w:eastAsia="方正仿宋_GBK" w:cs="Times New Roman"/>
          <w:b w:val="0"/>
          <w:bCs/>
          <w:color w:val="000000"/>
          <w:kern w:val="0"/>
          <w:sz w:val="32"/>
          <w:szCs w:val="32"/>
          <w:highlight w:val="none"/>
          <w:lang w:val="en-US" w:eastAsia="zh-CN" w:bidi="ar"/>
        </w:rPr>
        <w:t>公示时间：2025年8月</w:t>
      </w:r>
      <w:r>
        <w:rPr>
          <w:rFonts w:hint="eastAsia" w:ascii="Times New Roman" w:hAnsi="Times New Roman" w:eastAsia="方正仿宋_GBK" w:cs="Times New Roman"/>
          <w:b w:val="0"/>
          <w:bCs/>
          <w:color w:val="000000"/>
          <w:kern w:val="0"/>
          <w:sz w:val="32"/>
          <w:szCs w:val="32"/>
          <w:highlight w:val="none"/>
          <w:lang w:val="en-US" w:eastAsia="zh-CN" w:bidi="ar"/>
        </w:rPr>
        <w:t>7</w:t>
      </w:r>
      <w:r>
        <w:rPr>
          <w:rFonts w:hint="default" w:ascii="Times New Roman" w:hAnsi="Times New Roman" w:eastAsia="方正仿宋_GBK" w:cs="Times New Roman"/>
          <w:b w:val="0"/>
          <w:bCs/>
          <w:color w:val="000000"/>
          <w:kern w:val="0"/>
          <w:sz w:val="32"/>
          <w:szCs w:val="32"/>
          <w:highlight w:val="none"/>
          <w:lang w:val="en-US" w:eastAsia="zh-CN" w:bidi="ar"/>
        </w:rPr>
        <w:t>日至2025年8月10日。</w:t>
      </w:r>
    </w:p>
    <w:p w14:paraId="5BA4C5A2">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color w:val="000000"/>
          <w:kern w:val="0"/>
          <w:sz w:val="32"/>
          <w:szCs w:val="32"/>
          <w:highlight w:val="none"/>
          <w:lang w:val="en-US" w:eastAsia="zh-CN" w:bidi="ar"/>
        </w:rPr>
      </w:pPr>
      <w:r>
        <w:rPr>
          <w:rFonts w:hint="default" w:ascii="Times New Roman" w:hAnsi="Times New Roman" w:eastAsia="方正仿宋_GBK" w:cs="Times New Roman"/>
          <w:b w:val="0"/>
          <w:bCs/>
          <w:color w:val="000000"/>
          <w:kern w:val="0"/>
          <w:sz w:val="32"/>
          <w:szCs w:val="32"/>
          <w:highlight w:val="none"/>
          <w:lang w:val="en-US" w:eastAsia="zh-CN" w:bidi="ar"/>
        </w:rPr>
        <w:t>公示期间如有异议，</w:t>
      </w:r>
      <w:r>
        <w:rPr>
          <w:rFonts w:hint="eastAsia" w:ascii="Times New Roman" w:hAnsi="Times New Roman" w:eastAsia="方正仿宋_GBK" w:cs="Times New Roman"/>
          <w:b w:val="0"/>
          <w:bCs/>
          <w:color w:val="000000"/>
          <w:kern w:val="0"/>
          <w:sz w:val="32"/>
          <w:szCs w:val="32"/>
          <w:highlight w:val="none"/>
          <w:lang w:val="en-US" w:eastAsia="zh-CN" w:bidi="ar"/>
        </w:rPr>
        <w:t>请</w:t>
      </w:r>
      <w:r>
        <w:rPr>
          <w:rFonts w:hint="default" w:ascii="Times New Roman" w:hAnsi="Times New Roman" w:eastAsia="方正仿宋_GBK" w:cs="Times New Roman"/>
          <w:b w:val="0"/>
          <w:bCs/>
          <w:color w:val="000000"/>
          <w:kern w:val="0"/>
          <w:sz w:val="32"/>
          <w:szCs w:val="32"/>
          <w:highlight w:val="none"/>
          <w:lang w:val="en-US" w:eastAsia="zh-CN" w:bidi="ar"/>
        </w:rPr>
        <w:t>在公示时间内</w:t>
      </w:r>
      <w:r>
        <w:rPr>
          <w:rFonts w:hint="eastAsia" w:ascii="Times New Roman" w:hAnsi="Times New Roman" w:eastAsia="方正仿宋_GBK" w:cs="Times New Roman"/>
          <w:b w:val="0"/>
          <w:bCs/>
          <w:color w:val="000000"/>
          <w:kern w:val="0"/>
          <w:sz w:val="32"/>
          <w:szCs w:val="32"/>
          <w:highlight w:val="none"/>
          <w:lang w:val="en-US" w:eastAsia="zh-CN" w:bidi="ar"/>
        </w:rPr>
        <w:t>实名反馈，并提供相应的佐证材料和联系方式到指定邮箱。</w:t>
      </w:r>
    </w:p>
    <w:p w14:paraId="59352BA7">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b w:val="0"/>
          <w:bCs/>
          <w:color w:val="000000"/>
          <w:kern w:val="0"/>
          <w:sz w:val="32"/>
          <w:szCs w:val="32"/>
          <w:highlight w:val="none"/>
          <w:lang w:val="en-US" w:eastAsia="zh-CN" w:bidi="ar"/>
        </w:rPr>
      </w:pPr>
      <w:r>
        <w:rPr>
          <w:rFonts w:hint="default" w:ascii="Times New Roman" w:hAnsi="Times New Roman" w:eastAsia="方正仿宋_GBK" w:cs="Times New Roman"/>
          <w:b w:val="0"/>
          <w:bCs/>
          <w:color w:val="000000"/>
          <w:kern w:val="0"/>
          <w:sz w:val="32"/>
          <w:szCs w:val="32"/>
          <w:highlight w:val="none"/>
          <w:lang w:val="en-US" w:eastAsia="zh-CN" w:bidi="ar"/>
        </w:rPr>
        <w:t>决赛有关事项将另行通知，请入围决赛的参赛团队及时关注大赛官网通知</w:t>
      </w:r>
      <w:r>
        <w:rPr>
          <w:rFonts w:hint="eastAsia" w:ascii="Times New Roman" w:hAnsi="Times New Roman" w:eastAsia="方正仿宋_GBK" w:cs="Times New Roman"/>
          <w:b w:val="0"/>
          <w:bCs/>
          <w:color w:val="000000"/>
          <w:kern w:val="0"/>
          <w:sz w:val="32"/>
          <w:szCs w:val="32"/>
          <w:highlight w:val="none"/>
          <w:lang w:val="en-US" w:eastAsia="zh-CN" w:bidi="ar"/>
        </w:rPr>
        <w:t>、加入官网首页右下角的官方答疑钉钉群</w:t>
      </w:r>
      <w:r>
        <w:rPr>
          <w:rFonts w:hint="default" w:ascii="Times New Roman" w:hAnsi="Times New Roman" w:eastAsia="方正仿宋_GBK" w:cs="Times New Roman"/>
          <w:b w:val="0"/>
          <w:bCs/>
          <w:color w:val="000000"/>
          <w:kern w:val="0"/>
          <w:sz w:val="32"/>
          <w:szCs w:val="32"/>
          <w:highlight w:val="none"/>
          <w:lang w:val="en-US" w:eastAsia="zh-CN" w:bidi="ar"/>
        </w:rPr>
        <w:t>，并保持联系方式畅通。</w:t>
      </w:r>
    </w:p>
    <w:p w14:paraId="287F69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val="0"/>
          <w:bCs w:val="0"/>
          <w:color w:val="auto"/>
          <w:spacing w:val="0"/>
          <w:kern w:val="2"/>
          <w:sz w:val="32"/>
          <w:szCs w:val="32"/>
          <w:highlight w:val="none"/>
          <w:lang w:val="en-US" w:eastAsia="zh-CN" w:bidi="ar-SA"/>
        </w:rPr>
        <w:t>联系方式：023-67724866，18623200436</w:t>
      </w:r>
    </w:p>
    <w:p w14:paraId="617B01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val="0"/>
          <w:bCs w:val="0"/>
          <w:color w:val="auto"/>
          <w:spacing w:val="0"/>
          <w:kern w:val="2"/>
          <w:sz w:val="32"/>
          <w:szCs w:val="32"/>
          <w:highlight w:val="none"/>
          <w:lang w:val="en-US" w:eastAsia="zh-CN" w:bidi="ar-SA"/>
        </w:rPr>
        <w:t>电子邮箱：</w:t>
      </w:r>
      <w:r>
        <w:rPr>
          <w:rFonts w:hint="default" w:ascii="Times New Roman" w:hAnsi="Times New Roman" w:eastAsia="方正仿宋_GBK" w:cs="Times New Roman"/>
          <w:b w:val="0"/>
          <w:bCs w:val="0"/>
          <w:color w:val="auto"/>
          <w:spacing w:val="0"/>
          <w:kern w:val="2"/>
          <w:sz w:val="32"/>
          <w:szCs w:val="32"/>
          <w:highlight w:val="none"/>
          <w:u w:val="none"/>
          <w:lang w:val="en-US" w:eastAsia="zh-CN" w:bidi="ar-SA"/>
        </w:rPr>
        <w:t>cqsjysx@163.com</w:t>
      </w:r>
    </w:p>
    <w:p w14:paraId="149285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 w:lineRule="atLeast"/>
        <w:ind w:left="0" w:right="0"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p>
    <w:p w14:paraId="7EABE782">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附件：2025年“数据要素×”大赛重庆分赛入围决赛项目名单</w:t>
      </w:r>
    </w:p>
    <w:p w14:paraId="68BB06C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both"/>
        <w:rPr>
          <w:rFonts w:hint="default" w:ascii="Times New Roman" w:hAnsi="Times New Roman" w:eastAsia="方正仿宋_GBK" w:cs="Times New Roman"/>
          <w:b w:val="0"/>
          <w:bCs w:val="0"/>
          <w:color w:val="auto"/>
          <w:spacing w:val="0"/>
          <w:kern w:val="2"/>
          <w:sz w:val="32"/>
          <w:szCs w:val="32"/>
          <w:highlight w:val="none"/>
          <w:lang w:val="en-US" w:eastAsia="zh-CN" w:bidi="ar-SA"/>
        </w:rPr>
      </w:pPr>
    </w:p>
    <w:p w14:paraId="5622021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both"/>
        <w:rPr>
          <w:rFonts w:hint="default" w:ascii="Times New Roman" w:hAnsi="Times New Roman" w:eastAsia="方正仿宋_GBK" w:cs="Times New Roman"/>
          <w:b w:val="0"/>
          <w:bCs w:val="0"/>
          <w:color w:val="auto"/>
          <w:spacing w:val="0"/>
          <w:kern w:val="2"/>
          <w:sz w:val="32"/>
          <w:szCs w:val="32"/>
          <w:highlight w:val="none"/>
          <w:lang w:val="en-US" w:eastAsia="zh-CN" w:bidi="ar-SA"/>
        </w:rPr>
      </w:pPr>
    </w:p>
    <w:p w14:paraId="73A4AC3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both"/>
        <w:rPr>
          <w:rFonts w:hint="default" w:ascii="Times New Roman" w:hAnsi="Times New Roman" w:eastAsia="方正仿宋_GBK" w:cs="Times New Roman"/>
          <w:b w:val="0"/>
          <w:bCs w:val="0"/>
          <w:color w:val="auto"/>
          <w:spacing w:val="0"/>
          <w:kern w:val="2"/>
          <w:sz w:val="32"/>
          <w:szCs w:val="32"/>
          <w:highlight w:val="none"/>
          <w:lang w:val="en-US" w:eastAsia="zh-CN" w:bidi="ar-SA"/>
        </w:rPr>
      </w:pPr>
    </w:p>
    <w:p w14:paraId="1EDD32B2">
      <w:pPr>
        <w:keepNext w:val="0"/>
        <w:keepLines w:val="0"/>
        <w:pageBreakBefore w:val="0"/>
        <w:widowControl w:val="0"/>
        <w:kinsoku/>
        <w:wordWrap w:val="0"/>
        <w:overflowPunct/>
        <w:topLinePunct w:val="0"/>
        <w:autoSpaceDE/>
        <w:autoSpaceDN/>
        <w:bidi w:val="0"/>
        <w:adjustRightInd/>
        <w:snapToGrid/>
        <w:spacing w:afterAutospacing="0" w:line="600" w:lineRule="exact"/>
        <w:ind w:firstLine="640" w:firstLineChars="200"/>
        <w:jc w:val="right"/>
        <w:textAlignment w:val="auto"/>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重庆市大数据应用发展管理局</w:t>
      </w:r>
    </w:p>
    <w:p w14:paraId="02D0B080">
      <w:pPr>
        <w:keepNext w:val="0"/>
        <w:keepLines w:val="0"/>
        <w:pageBreakBefore w:val="0"/>
        <w:widowControl w:val="0"/>
        <w:kinsoku/>
        <w:wordWrap w:val="0"/>
        <w:overflowPunct/>
        <w:topLinePunct w:val="0"/>
        <w:autoSpaceDE/>
        <w:autoSpaceDN/>
        <w:bidi w:val="0"/>
        <w:adjustRightInd/>
        <w:snapToGrid/>
        <w:spacing w:afterAutospacing="0" w:line="600" w:lineRule="exact"/>
        <w:ind w:firstLine="640" w:firstLineChars="200"/>
        <w:jc w:val="right"/>
        <w:textAlignment w:val="auto"/>
        <w:rPr>
          <w:rFonts w:hint="default" w:ascii="Times New Roman" w:hAnsi="Times New Roman" w:eastAsia="方正仿宋_GBK" w:cs="Times New Roman"/>
          <w:snapToGrid w:val="0"/>
          <w:color w:val="auto"/>
          <w:kern w:val="0"/>
          <w:sz w:val="32"/>
          <w:szCs w:val="32"/>
          <w:highlight w:val="none"/>
          <w:lang w:val="en-US" w:eastAsia="zh-CN"/>
        </w:rPr>
      </w:pPr>
      <w:r>
        <w:rPr>
          <w:rFonts w:hint="default" w:ascii="Times New Roman" w:hAnsi="Times New Roman" w:eastAsia="方正仿宋_GBK" w:cs="Times New Roman"/>
          <w:snapToGrid w:val="0"/>
          <w:color w:val="auto"/>
          <w:kern w:val="0"/>
          <w:sz w:val="32"/>
          <w:szCs w:val="32"/>
          <w:highlight w:val="none"/>
          <w:lang w:val="en-US" w:eastAsia="zh-CN"/>
        </w:rPr>
        <w:t xml:space="preserve">                  2025年8月</w:t>
      </w:r>
      <w:r>
        <w:rPr>
          <w:rFonts w:hint="eastAsia" w:ascii="Times New Roman" w:hAnsi="Times New Roman" w:eastAsia="方正仿宋_GBK" w:cs="Times New Roman"/>
          <w:snapToGrid w:val="0"/>
          <w:color w:val="auto"/>
          <w:kern w:val="0"/>
          <w:sz w:val="32"/>
          <w:szCs w:val="32"/>
          <w:highlight w:val="none"/>
          <w:lang w:val="en-US" w:eastAsia="zh-CN"/>
        </w:rPr>
        <w:t>7</w:t>
      </w:r>
      <w:r>
        <w:rPr>
          <w:rFonts w:hint="default" w:ascii="Times New Roman" w:hAnsi="Times New Roman" w:eastAsia="方正仿宋_GBK" w:cs="Times New Roman"/>
          <w:snapToGrid w:val="0"/>
          <w:color w:val="auto"/>
          <w:kern w:val="0"/>
          <w:sz w:val="32"/>
          <w:szCs w:val="32"/>
          <w:highlight w:val="none"/>
          <w:lang w:val="en-US" w:eastAsia="zh-CN"/>
        </w:rPr>
        <w:t>日</w:t>
      </w:r>
      <w:r>
        <w:rPr>
          <w:rFonts w:hint="eastAsia" w:ascii="Times New Roman" w:hAnsi="Times New Roman" w:eastAsia="方正仿宋_GBK" w:cs="Times New Roman"/>
          <w:snapToGrid w:val="0"/>
          <w:color w:val="auto"/>
          <w:kern w:val="0"/>
          <w:sz w:val="32"/>
          <w:szCs w:val="32"/>
          <w:highlight w:val="none"/>
          <w:lang w:val="en-US" w:eastAsia="zh-CN"/>
        </w:rPr>
        <w:t xml:space="preserve">    </w:t>
      </w:r>
    </w:p>
    <w:p w14:paraId="5EA5680D">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tbl>
      <w:tblPr>
        <w:tblStyle w:val="21"/>
        <w:tblW w:w="94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5"/>
        <w:gridCol w:w="4126"/>
        <w:gridCol w:w="1393"/>
      </w:tblGrid>
      <w:tr w14:paraId="4010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9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ADEE3">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2025年“数据要素×”大赛重庆分赛</w:t>
            </w:r>
          </w:p>
          <w:p w14:paraId="1C93F0F7">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入围决赛项目名单</w:t>
            </w:r>
          </w:p>
          <w:p w14:paraId="0F6159B8">
            <w:pPr>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pPr>
            <w:r>
              <w:rPr>
                <w:rFonts w:hint="eastAsia" w:ascii="方正黑体_GBK" w:hAnsi="方正黑体_GBK" w:eastAsia="方正黑体_GBK" w:cs="方正黑体_GBK"/>
                <w:i w:val="0"/>
                <w:iCs w:val="0"/>
                <w:color w:val="000000"/>
                <w:kern w:val="0"/>
                <w:sz w:val="32"/>
                <w:szCs w:val="32"/>
                <w:u w:val="none"/>
                <w:lang w:val="en-US" w:eastAsia="zh-CN" w:bidi="ar"/>
              </w:rPr>
              <w:t>（以下排名不分先后）</w:t>
            </w:r>
          </w:p>
        </w:tc>
      </w:tr>
      <w:tr w14:paraId="49E9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3C92">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参赛项目名称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D1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参赛单位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03E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赛道</w:t>
            </w:r>
          </w:p>
        </w:tc>
      </w:tr>
      <w:tr w14:paraId="36A4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D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“数”联工程 “保”护无忧——工程建设工伤保险“一件事”智慧化改革项目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C7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重庆汇人数智科技有限公司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九龙坡区人力资源和社会保障局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3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4768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2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AI+大数据分析提升机电设备全生命周期服务质量</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A6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重庆祥富机电技术服务有限公司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F9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15A9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3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Meta职达梦想家</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E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重庆万友人才服务有限公司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AE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4188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2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城市道路空间治理-马路拉链应用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0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重庆数字城市科技有限公司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84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0181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F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低空城市安全巡检卫士高质量数据集建设</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7D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杭州鲁尔物联科技有限公司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重庆市交通规划和技术发展中心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重庆鲁尔物联科技有限公司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71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7591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0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独居老人安全守护应用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9D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重庆智慧总部新城建设有限公司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重庆市渝兴建设投资有限公司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数智道源（重庆）医疗科技有限公司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重庆市巴南区消防救援局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0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0A4A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8E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公安局大数据反诈项目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4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中移系统集成有限公司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4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1483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75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基于BIM的城轨数字化建设管理方案研究与应用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1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上海市隧道工程轨道交通设计研究院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重庆市铁路（集团）有限公司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0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712C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B2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基于降本增效的十五分钟生活服务圈数智化空间治理方案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4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重庆市规划设计研究院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重庆市测绘科学技术研究院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重庆市地理信息和遥感应用中心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重庆市规划和自然资源信息中心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3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36F8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4D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基于数据要素流通和价值转化的产业协同平台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8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重庆川蜀大数据研究院有限公司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FD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29F1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全链条产业大模型与智能化协同平台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B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重庆白牛科技有限公司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重庆艾思亿德科技有限公司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D0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0F1A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F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人力资源和社会保障智能化系统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D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重庆汇人数智科技有限公司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重庆市社会保险局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重庆人力资源发展有限公司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D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05C7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4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社会·创业园区服务管理</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BB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重庆市南岸区就业和人才中心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7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6A3E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2B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数据赋能园林绿化管理新生态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6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D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02F6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D1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数智赋能产业空间精准治理 助力制造业高质量发展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0A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重庆市规划和自然资源信息中心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重庆市规划和自然资源局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B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52AB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4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以三级数字化城市运行和治理中心为主轴  数字赋能超大城市治理变革的重庆实践</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C7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重庆市数字化城市运行和治理中心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重庆市城市管理局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29FD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44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政务·数字管线应用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E1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重庆市城市管线综合管理事务中心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B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6FAD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E5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智慧住建项目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5B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紫光南方云技术有限公司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E8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城市治理</w:t>
            </w:r>
          </w:p>
        </w:tc>
      </w:tr>
      <w:tr w14:paraId="572A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5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“梁家职通车”+“梁家零工”暨公共就业服务品牌</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60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重庆今乙之数字传媒有限责任公司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24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3CE9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2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被执行人逃避执行处置数字化应用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C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F4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0485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46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成渝枢纽（重庆）行业数据空间项目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E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航天鸿翼（重庆）数据科技有限公司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5647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CE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多维度数据融合AI赋能智慧教育大脑</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AC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C5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53C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A6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基于多源异构数据融合，构建智能采集清洗服务应用“一表通”</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D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重庆浪潮政务云管理运营有限公司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08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5C9F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D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基于混合推理模型和WorkflowLLM的金融企业智能工作伴侣构建实践</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81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马上消费金融股份有限公司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54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77C2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F6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基于长寿生产型企业铁路供应链物流平台的开发与应用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08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重庆渝巴物流有限责任公司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重庆市奔友科技有限公司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D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C56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15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论如何在保证隐私前提下进行人力资源数据要素高效流通</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5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前锦网络信息技术（上海）有限公司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6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2F06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93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面向智能翻译与语音识别的高质量语料资源工程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7C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重庆沐晨人工智能科技有限公司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6B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4D50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E4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汽车行业可信数据空间</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A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中国汽车工程研究院股份有限公司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重庆安恒信息技术有限公司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中汽院汽车技术有限公司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6C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01A9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2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青年和大学生就业集市</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CC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重庆智凤科技有限公司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1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3E716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D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人力资源市场智能监测-重点企业用工</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2C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重庆市人力资源开服务中心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B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2F0A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3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数据要素驱动的智能采集与清洗系统研发与应用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10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重庆沐晨人工智能科技有限公司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4C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1118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DA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数智维家：数据要素×大模型驱动的家电维修助手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D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重庆啄木鸟网络科技有限公司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91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C0D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61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数字化企业大脑</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CC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中冶赛迪信息技术（重庆）有限公司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C6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4C26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DE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数字资产应用服务中心建设运营项目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B3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重庆元三数字科技公司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重庆工商职业学院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15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BC5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94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渝惠双擎·智保民生：政策性保险与市场化普惠保险的数字化协同创新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F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安诚财产保险股份有限公司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浙江亿保软件有限公司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D6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0A1A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E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渝悦·就业</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44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重庆市就业服务管理局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重庆汇人数智科技有限公司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9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2F0B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35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舆情治理智能化平台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E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重庆华龙网集团股份有限公司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CC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08BA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1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语音数据智能核查项目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DA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立信(重庆)数据科技股份有限公司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64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CDB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6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员工关系数字化管理平台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6D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重庆万化源人力资源有限公司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A5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5364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A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政务数字化“法治·社矫监督一件事”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7C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重庆市九龙坡区人民检察院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0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创新赛道</w:t>
            </w:r>
          </w:p>
        </w:tc>
      </w:tr>
      <w:tr w14:paraId="61AD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B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爱谱华顿5G智能制造系统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4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重庆爱谱华顿电子科技有限公司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EA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49EB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E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产业大脑—四侧数据驱动四链协同</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A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撼地数智（重庆）科技有限公司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62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1583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8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基于多维数据驱动的工业设备智能监测与预测维护创新应用平台示范项目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C9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创数云（重庆）科技有限公司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重庆邮电大学空间通信研究院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重庆数智产业经济发展研究院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D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1D16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B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基于工业互联网的钢铁成品多场景配载与运力协同优化解决方案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0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中冶赛迪信息技术（重庆）有限公司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7E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63B2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6D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基于工业物联网平台的全景式智能设备 健康管理解决方案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31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中冶赛迪信息技术（重庆）有限公司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重庆邮电大学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CC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3CD2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A0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基于可信数据空间创新应用赋能摩托车产业链高质量发展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C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重庆忽米网络科技有限公司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隆鑫通用动力股份有限公司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07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353D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2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基于数据驱动的发电厂数智管理系统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2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D5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4D58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D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燃气数据中台项目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E3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中移物联网有限公司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6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074D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2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数据立方体构建智能中枢，洞察全厂态势激活业务动能</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6A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中冶赛迪信息技术（重庆）有限公司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F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1E5A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C2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数聚四链·智驱协同：数据要素赋能新能源汽车零部件产业研产供一体化协同发展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E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辰致汽车科技集团有限公司（原中国长安汽车集团）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重庆国资大数据智能科技有限公司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0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工业制造</w:t>
            </w:r>
          </w:p>
        </w:tc>
      </w:tr>
      <w:tr w14:paraId="1D4A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AC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“数据要素×”-重庆公交大数据服务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E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中移系统集成有限公司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1C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5022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多模态数据要素驱动下沙师弟数字供应链的全场景升级实践</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8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沙师弟（重庆）网络科技有限公司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F8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2476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6B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多源大数据赋能超大城市现代化交通治理</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2F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重庆市交通规划研究院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9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79BB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CC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基于陆海新通道集装箱多式联运数字化平台的开发与应用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B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重庆渝巴物流有限责任公司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重庆市奔友科技有限公司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1C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4045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C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交通设计规划项目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94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中移动信息技术有限公司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4C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1262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A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客流数据要素利用，赋能城市轨道交通运营降本</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B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浙江八维通数字生态技术有限公司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数字重庆政务科技有限公司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重庆市道路运输事务中心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3B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71AF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1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空天地全景数据融合助力构建山区高速感知预警响应体系</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E5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重庆首讯科技股份有限公司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重庆高速公路集团有限公司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重庆数字交通产业集团有限公司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2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4660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94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数智化物流管理平台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5F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斯派得（重庆）物流科技有限公司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02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24B5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02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私家车跑营运风险管控数据产品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7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北京远盟道康科技有限公司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重庆远盟数智科技有限公司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1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15F8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0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挖掘静态交通数据，赋能停车管理</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8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阿里云飞天（重庆）云计算有限公司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DD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交通运输</w:t>
            </w:r>
          </w:p>
        </w:tc>
      </w:tr>
      <w:tr w14:paraId="39A1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EF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“公共数据+普惠金融”运营服务系统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3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国泰新点软件股份有限公司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38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6442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54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“三要素+”数据认证平台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9F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6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741E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83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“数智+”智能引擎助力普惠金融健康发展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8C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重庆蚂蚁消费金融有限公司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支付宝（中国）网络技术有限公司北京分公司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3C28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2A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“智能分析”驱动监管报送统一化</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C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重庆三峡银行股份有限公司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C6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0E8A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86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大模型金融知识引擎构建与跨域智能体</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6D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D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1FCD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8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赋能科技金融：构建多源数据及数字技术融合的授信管控体系</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兴业银行股份有限公司重庆分行</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A2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4E77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6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公共信用数据要素助力西部金融中心建设赋能实体经济发展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6D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重庆征信有限责任公司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3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2C77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C3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公积金数据隐私共享：智慧信贷提升金融服务与消费</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AB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重庆市住房公积金管理中心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CC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76ED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基于多模态数据在零售金融风险决策体系应用探索</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E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马上消费金融股份有限公司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上海交通大学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9E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05E0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D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基于可信数据空间的数据流通服务平台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2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重庆市现代产业链服务中心有限公司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重庆三峡银行股份有限公司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3A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0F51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B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流程数据要素驱动汽车金融数字工厂创新实践</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66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长安汽车金融有限公司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4B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6CE4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6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农商行大数据风险防控项目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C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中移系统集成有限公司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中移动信息技术有限公司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D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6F60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E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社会保障数智网格化普惠金融服务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A4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中国人寿保险股份有限公司重庆市分公司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9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5C92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96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数聚消金：基于数据要素的营销体系创新应用与效能提升</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A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马上消费金融股份有限公司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北京大学重庆大数据研究院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9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1E1B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B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数智融合驱动的社交化保险服务新生态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EE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中国人寿保险股份有限公司重庆市分公司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86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7745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5B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以数据引擎为核心的数字化经营管理体系</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58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57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6E95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1E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招行科创贷资金流融合项目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E4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招商银行股份有限公司重庆分行</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C3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162A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9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智能网联汽车辅助驾驶事故责任判定一体化解决方案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A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中国平安财产保险股份有限公司重庆分公司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B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金融服务</w:t>
            </w:r>
          </w:p>
        </w:tc>
      </w:tr>
      <w:tr w14:paraId="1F68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5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“数据协同×知识中枢”双轮驱动科研范式数智化转型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B2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重庆艾思亿德科技有限公司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重庆白牛科技有限公司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85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456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4E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大数据全链驱动千亿级页岩气产业突破</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7A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重庆地质矿产研究院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北京科技大学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重庆华地资环科技有限公司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4F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0729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BC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风筝一号</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74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重庆赛丰基业科技有限公司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5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0DC1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9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基于高质量数据治理的“有组织科研”决策支撑服务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5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重庆维普智图数据科技有限公司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C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6AC2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E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基于可信身份认证指纹鼠标应用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2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国民认证科技（重庆）有限公司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2A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58DE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F6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基于企业经营活动数据全生命周期数据加工管理和数据资产商业化解决方案及服务体系</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7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中数科（重庆）科技创新中心股份有限公司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9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4C49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BB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具身交互智能座舱实验平台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A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重庆中科汽车软件创新中心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D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25EE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B0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数据驱动的智能养殖新范式：“富慧养”平台创新案例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8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马上消费金融股份有限公司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四川大学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6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4992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F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天空地一体化数据驱动的数字孪生流域解决方案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6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源亦成（重庆）大数据科技有限公司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重庆源隆科技有限公司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E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58F8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8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以主流媒体发声，传播党的声音，营造好的舆论环境</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C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重庆华龙网集团股份有限公司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D5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2EC0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F0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舆见智御——多模态短视频舆情智能抵御专家</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1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重庆安舆科技有限公司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3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科技创新</w:t>
            </w:r>
          </w:p>
        </w:tc>
      </w:tr>
      <w:tr w14:paraId="0A1E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6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“供能卫士”—数智化园区综合供能能效诊断系统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D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国网浙江省电力有限公司杭州市临平区供电公司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BE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1B36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EC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多源能碳数据集赋能政企数智化能碳管理解决方案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7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重庆碳管家科技有限公司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F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617F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3F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基于多源数据汇集的环境风险评估及预警处置平台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76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重庆商勤科技有限公司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B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1A6D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E2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涉气污染源非现场监管数智化平台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4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重庆广睿达科技有限公司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F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08B0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D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实景三维赋能重庆生态保护</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5E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重庆市测绘科学技术研究院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52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2481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8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数据赋能大气环境网格化分析打赢蓝天保卫战（“治气攻坚”应用案例）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36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重庆知行数联智能科技有限责任公司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E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475F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7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数据要素×基于动静态交通的移动源污染智慧治理</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39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重庆市机动车排气污染管理中心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重庆市公安局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重庆市城投金卡信息产业（集团）股份有限公司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东南大学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67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4471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3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危险废物（含医疗废物）全过程数字化服务项目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F7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重庆环投生态环境监测网络与工程治理有限公司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四川久傲科技有限公司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3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77FB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D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星-空-地一体化水环境精准监测与风险预警</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4E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重庆普绿斯环保科技发展有限公司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53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50DC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E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智慧环保EIM平台赋能多源生态数据精准治理及应用实践</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7A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重庆数字城市科技有限公司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0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绿色低碳</w:t>
            </w:r>
          </w:p>
        </w:tc>
      </w:tr>
      <w:tr w14:paraId="542C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A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“气象+农业”数据赋能乡村振兴气象服务应用场景</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8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重庆市长寿区气象局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1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220C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A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“气象+水文”数据赋能中小河流洪水精准防御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0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重庆市气象台</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重庆市水文监测总站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7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7BF7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6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打造数字赋能下的低空气象服务新范式——数字低空气象服务平台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CE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重庆云辑数字科技有限责任公司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B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349D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F9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多历时不同重现期极值降水高分辨率格点数据集研制及应用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6E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重庆市气候中心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E9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0067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9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风云气象卫星多星协同织密山城气象防护网</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B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重庆市气象科学研究所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B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0A01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0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高质量气象数据要素助力经济社会高品质发展</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2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重庆市气象信息与技术保障中心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62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24E9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95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基于风险大数据的智能城市下穿道内涝精准防控系统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13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重庆舍特气象应用研究所有限责任公司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C8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0A2A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23"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1F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基于气象条件的花椒锈病绿色防控技术</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92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重庆市江津区气象局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17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3299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4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B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綦江流域防灾减灾精准防御支撑系统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F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重庆市綦江区自然灾害预警预防办公室</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A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3414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44"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B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知天·智慧交通气象服务系统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F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重庆市气象服务中心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重庆云辑数字科技有限责任公司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0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气象服务</w:t>
            </w:r>
          </w:p>
        </w:tc>
      </w:tr>
      <w:tr w14:paraId="79E0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13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基于非遗传承人及其特色商品服务和技能的数据要素商业创新和AI的自动化内容营销创新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D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内容社（重庆）数字科技有限公司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重庆非凡蓝展文化传媒有限公司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78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611E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3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基于文旅商业目的地人流和交易数据集的商业化和效能化解决方案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E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数易采（重庆）人工智能科技有限公司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61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43C0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E1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激活文旅数据资产：白帝城“AR沉浸+生态保护”智慧旅游新模式</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33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D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0C6F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3E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九紫星尘数字资产平台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16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重庆星尘记科技有限公司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D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5ECF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0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科技赋能 推动农文旅融合发展——阿依河农文旅融合示范带为例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1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彭水苗族土家族自治县绍庆街道办事处</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1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1E07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2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视联网大数据赋能智慧景区智慧运营</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6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A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7DB5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D1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数字化赋能重庆文旅惠游重庆新未来</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7A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EE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0C7E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1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数字孪生赋能景区建设</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B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7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1A18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C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天翼视联AI旅拍智能视频生成平台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0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04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511F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9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以海量影像数据为支撑 打造超大城市数字影像库公共服务平台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09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重庆音像出版社有限责任公司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E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文化旅游</w:t>
            </w:r>
          </w:p>
        </w:tc>
      </w:tr>
      <w:tr w14:paraId="7BB0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BB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多模态数据驱动的蔬菜栽培智能管理新范式——以奉民菜园为例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1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重庆市潼南区农业科技投资（集团）有限公司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重庆涪瑞城市运营服务有限公司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重庆电力高等专科学校（潼南校区）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17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0DE6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4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基于绿色动态储粮决策分析系统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A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成都易联易通科技有限责任公司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成都秩益科技有限责任公司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重庆储备粮管理集团有限公司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重庆大学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FB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7C84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0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生猪产业大脑：探索生猪全产业链数字化转型新路径</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0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国农（重庆）生猪大数据产业发展有限公司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58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223B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2D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生猪屠宰GMP管理系统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ED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重庆（荣昌）生猪大数据中心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6B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6176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92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数据链通柑橘全链：“产业大脑+交易中心”共筑“数智果链”新生态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5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重庆三峡柑橘交易中心有限责任公司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95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6E15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80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数字化赋能重庆耕地保护新局面</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C4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重庆市规划和自然资源调查监测院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20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64C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B2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乡村振兴大数据项目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1D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中移物联网有限公司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B9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0F19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10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以数赋能发展山区农业新质生产力</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02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云阳县农业农村委员会</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云上营商（重庆）科技有限公司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BB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5240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3"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04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榨菜产业大脑</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2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重庆数字涪陵大数据产业发展有限公司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81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4570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74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重庆铁塔2025年开州区乡镇智慧农业耕保技术服务项目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1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乡村振兴（重庆）数字产业研究院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B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现代农业</w:t>
            </w:r>
          </w:p>
        </w:tc>
      </w:tr>
      <w:tr w14:paraId="47A4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7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“大模型+数据要素”新质生产力赋能智能医保提质增效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25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云知声智能科技股份有限公司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中国移动通信集团设计院有限公司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重庆市渝中区大数据应用发展管理局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2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10B6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1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“三医”协同——低收入人群就医负担医保纾困平台项目申报书</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49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奉节县医疗保障局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上海中云数赢云计算科技有限公司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9D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5F00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E6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“医保+商保”清分结算平台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AE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C0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1A7C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5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DRG支付下基于资源消耗为核心的医保基金智能监管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1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重庆市长寿区医疗保障局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张家港市医疗保障局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C3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0AB6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3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多源政务数据融合，助力商业保险智能理赔风控与效率提升</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E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中国人寿保险股份有限公司重庆市分公司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B8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199D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6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基于AI大模型的医保基金监管平台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C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北京大瑞集思技术有限公司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重庆市南川区医疗保障局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B9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0794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0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基于大数据的医保重点人群动态监测平台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8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创智和宇信息技术股份有限公司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3E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1735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A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基于医保行业可信数据空间的数据要素赋能大健康产业新模态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73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浪潮工业互联网股份有限公司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2C86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EA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数据赋能医保精准服务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B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D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6D13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4C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数聚医保·信筑空间·融创金链--构建“医保+金融”数据赋能产业创新枢纽</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4E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浪潮工业互联网股份有限公司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招商银行股份有限公司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66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医疗保障</w:t>
            </w:r>
          </w:p>
        </w:tc>
      </w:tr>
      <w:tr w14:paraId="46AF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1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“数据驱动+平台赋能” 创新智慧医养结合服务新范式</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4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重庆市潼南区人民医院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重庆市潼南区中医院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重庆市潼南区妇幼保健计划生育服务中心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重庆华龙网集团股份有限公司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56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6070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F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5G数字康养融合信息管理服务平台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91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重庆医科大学附属康复医院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29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0E6A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57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多模态数字医疗数据要素利用开发平台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F3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重庆市第五人民医院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东华医为科技有限公司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5F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0C84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29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涪陵区智慧医疗便民服务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ED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重庆市涪陵区卫生健康委员会</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重庆市涪陵区卫生健康信息中心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深圳达实旗云健康科技有限公司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48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1A5B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4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健康医疗背景下家庭医生服务模式创新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42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杭州古珀医疗科技有限公司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8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3990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1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黔江区公立医院改革与高质量发展示范项目</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64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12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2A74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0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数字器官数据要素的智创引擎与惠民共生</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8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重庆复迪脉数字科技有限公司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B5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1C9A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F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药智生物医药行业大模型（药小智）</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7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重庆康洲大数据（集团）有限公司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A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62B8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8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医院运行数据可视化</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A5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重庆市永川区人民医院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14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345D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9A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中医用药一件事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53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重庆两江新区中医院</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浪潮企业云科技（山东）有限公司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重庆市科学技术研究院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0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医疗健康</w:t>
            </w:r>
          </w:p>
        </w:tc>
      </w:tr>
      <w:tr w14:paraId="66DF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4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大渡口区移民镇智慧化及应急能力建设工程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4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太极计算机股份有限公司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北京太极信息系统技术有限公司重庆分公司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FE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7AAD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DA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基于非IP视联网的“云算预指”应急指挥全闭环安全解决方案</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03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视联动力信息技术股份有限公司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4C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7082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B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基于物联网与人工智能技术的应急救援物资装备数字化管理与智能调度平台</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C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上海波宝仟赫科技股份有限公司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D6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326C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B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九小场所安全智管</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63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重庆政讯安全科技有限公司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4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5FD7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平急两用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29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重庆盈新数字科技有限责任公司</w:t>
            </w:r>
          </w:p>
          <w:p w14:paraId="1722CB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中电智安科技有限公司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98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7E07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2E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生命灯塔：数据驱动应急卫星预警叫应</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E3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联通（重庆）产业互联网有限公司</w:t>
            </w:r>
          </w:p>
          <w:p w14:paraId="5D1AEC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重庆市应急管理局</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B5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0801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3"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C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数字赋能超大城市地灾防治新模式</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D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重庆市地理信息和遥感应用中心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2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53F6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3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应急数联驱动全域协同指挥新生态</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EC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重庆市信息通信咨询设计院有限公司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重庆市应急指挥调度保障中心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北京辰安科技股份有限公司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3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65C7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4"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4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长江三峡危岩带“空—地”一体化AI视觉监测预警网</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9A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数字重庆大数据应用发展有限公司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重庆南地科技开发有限公司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B5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4F75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4"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9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智汇应急·数赋新能：大数据在城市自然灾害预警管理中的应用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9E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中移动信息技术有限公司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5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r w14:paraId="7E2F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CD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重庆市防汛抗旱数智化决策关键技术及应用</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62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重庆市防汛抗旱和地震地质灾害应急救援中心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贵州东方世纪科技股份有限公司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重庆市应急指挥调度保障中心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重庆市水利电力建筑勘测设计研究院有限公司</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B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应急管理</w:t>
            </w:r>
          </w:p>
        </w:tc>
      </w:tr>
    </w:tbl>
    <w:p w14:paraId="65B4D8AE">
      <w:pPr>
        <w:rPr>
          <w:rFonts w:hint="default"/>
          <w:lang w:val="en-US" w:eastAsia="zh-CN"/>
        </w:rPr>
      </w:pPr>
    </w:p>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0922F213-5B32-438A-9A86-6C4CB89E385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52544BC6-12BE-4266-A9AF-36124A6C2F5A}"/>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script"/>
    <w:pitch w:val="default"/>
    <w:sig w:usb0="00000001" w:usb1="080E0000" w:usb2="00000000" w:usb3="00000000" w:csb0="00040000" w:csb1="00000000"/>
    <w:embedRegular r:id="rId3" w:fontKey="{1EA3C6C5-85DF-4434-9A6B-8876D9E68C5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09AE">
    <w:pPr>
      <w:pStyle w:val="1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61A5C">
                          <w:pPr>
                            <w:pStyle w:val="5"/>
                            <w:ind w:left="210" w:leftChars="100" w:right="210" w:right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14:paraId="7670DE1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A61A5C">
                    <w:pPr>
                      <w:pStyle w:val="5"/>
                      <w:ind w:left="210" w:leftChars="100" w:right="210" w:rightChars="1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14:paraId="7670DE1A"/>
                </w:txbxContent>
              </v:textbox>
            </v:shape>
          </w:pict>
        </mc:Fallback>
      </mc:AlternateContent>
    </w:r>
  </w:p>
  <w:p w14:paraId="2C10CBDA">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jkyNjYzZjdmNTY4YjdmMmFiNzM1YWFkNDMxNWYifQ=="/>
  </w:docVars>
  <w:rsids>
    <w:rsidRoot w:val="00A10AC3"/>
    <w:rsid w:val="00041D72"/>
    <w:rsid w:val="000C69C5"/>
    <w:rsid w:val="00185C6F"/>
    <w:rsid w:val="001B7EE4"/>
    <w:rsid w:val="002C7EC5"/>
    <w:rsid w:val="002F1381"/>
    <w:rsid w:val="00310830"/>
    <w:rsid w:val="003422FD"/>
    <w:rsid w:val="0036798F"/>
    <w:rsid w:val="003D4FED"/>
    <w:rsid w:val="004475B5"/>
    <w:rsid w:val="00456014"/>
    <w:rsid w:val="00525D67"/>
    <w:rsid w:val="00531D48"/>
    <w:rsid w:val="005A0CFB"/>
    <w:rsid w:val="005A35EA"/>
    <w:rsid w:val="00660613"/>
    <w:rsid w:val="00693D2C"/>
    <w:rsid w:val="00761D5D"/>
    <w:rsid w:val="00873FB9"/>
    <w:rsid w:val="008D3754"/>
    <w:rsid w:val="008E3DEE"/>
    <w:rsid w:val="008F309A"/>
    <w:rsid w:val="009457D1"/>
    <w:rsid w:val="009610E4"/>
    <w:rsid w:val="00967F2D"/>
    <w:rsid w:val="00A10AC3"/>
    <w:rsid w:val="00A12AA3"/>
    <w:rsid w:val="00A31243"/>
    <w:rsid w:val="00AB63D4"/>
    <w:rsid w:val="00AF23C0"/>
    <w:rsid w:val="00AF777D"/>
    <w:rsid w:val="00B04BAC"/>
    <w:rsid w:val="00B25BDD"/>
    <w:rsid w:val="00B33782"/>
    <w:rsid w:val="00B952D4"/>
    <w:rsid w:val="00BB0DE7"/>
    <w:rsid w:val="00BC7859"/>
    <w:rsid w:val="00BE6A9A"/>
    <w:rsid w:val="00C073CE"/>
    <w:rsid w:val="00C73421"/>
    <w:rsid w:val="00CC70EE"/>
    <w:rsid w:val="00CE741E"/>
    <w:rsid w:val="00D44FA7"/>
    <w:rsid w:val="00D457D8"/>
    <w:rsid w:val="00D60ABE"/>
    <w:rsid w:val="00D85EB8"/>
    <w:rsid w:val="00DD3A1A"/>
    <w:rsid w:val="00DF154C"/>
    <w:rsid w:val="00E02CA7"/>
    <w:rsid w:val="00E23F9B"/>
    <w:rsid w:val="00E24A67"/>
    <w:rsid w:val="00E35BCA"/>
    <w:rsid w:val="00E369C9"/>
    <w:rsid w:val="00EC6A1E"/>
    <w:rsid w:val="00F35B78"/>
    <w:rsid w:val="01A125C6"/>
    <w:rsid w:val="02271FB4"/>
    <w:rsid w:val="02315DAB"/>
    <w:rsid w:val="023870D5"/>
    <w:rsid w:val="02ED7EC0"/>
    <w:rsid w:val="02F62AAB"/>
    <w:rsid w:val="033B56B5"/>
    <w:rsid w:val="03C926DB"/>
    <w:rsid w:val="04374741"/>
    <w:rsid w:val="04DD5D12"/>
    <w:rsid w:val="05615C66"/>
    <w:rsid w:val="05AE2FDC"/>
    <w:rsid w:val="06243C83"/>
    <w:rsid w:val="065566E6"/>
    <w:rsid w:val="06652EA4"/>
    <w:rsid w:val="07245E7A"/>
    <w:rsid w:val="081E4F29"/>
    <w:rsid w:val="082267BD"/>
    <w:rsid w:val="08321A6A"/>
    <w:rsid w:val="09A90366"/>
    <w:rsid w:val="09EF276F"/>
    <w:rsid w:val="0A7415EC"/>
    <w:rsid w:val="0A823953"/>
    <w:rsid w:val="0B2C354F"/>
    <w:rsid w:val="0B584DA1"/>
    <w:rsid w:val="0B5F675D"/>
    <w:rsid w:val="0C3A7C1F"/>
    <w:rsid w:val="0C471D89"/>
    <w:rsid w:val="0CD9547B"/>
    <w:rsid w:val="0D4D6BD9"/>
    <w:rsid w:val="0D7B7E36"/>
    <w:rsid w:val="0EB72F97"/>
    <w:rsid w:val="0F902EDC"/>
    <w:rsid w:val="101E06F7"/>
    <w:rsid w:val="10611E90"/>
    <w:rsid w:val="108550E0"/>
    <w:rsid w:val="10973B61"/>
    <w:rsid w:val="10A76162"/>
    <w:rsid w:val="118C7A69"/>
    <w:rsid w:val="11D755F1"/>
    <w:rsid w:val="11E56EF8"/>
    <w:rsid w:val="122D652B"/>
    <w:rsid w:val="1282606E"/>
    <w:rsid w:val="129E06A0"/>
    <w:rsid w:val="12EB645E"/>
    <w:rsid w:val="131214D7"/>
    <w:rsid w:val="133C1562"/>
    <w:rsid w:val="14017C6E"/>
    <w:rsid w:val="14480B6F"/>
    <w:rsid w:val="14A95C11"/>
    <w:rsid w:val="15227E9D"/>
    <w:rsid w:val="152A0A8A"/>
    <w:rsid w:val="16625582"/>
    <w:rsid w:val="174C7453"/>
    <w:rsid w:val="1856197C"/>
    <w:rsid w:val="191C10A7"/>
    <w:rsid w:val="196B7F24"/>
    <w:rsid w:val="19E82D37"/>
    <w:rsid w:val="1A5D16C5"/>
    <w:rsid w:val="1B10516D"/>
    <w:rsid w:val="1C055E22"/>
    <w:rsid w:val="1C617E78"/>
    <w:rsid w:val="1D5030CD"/>
    <w:rsid w:val="1DE5B910"/>
    <w:rsid w:val="1DF44CED"/>
    <w:rsid w:val="1E3558C7"/>
    <w:rsid w:val="1E9B6A8B"/>
    <w:rsid w:val="1EA3498E"/>
    <w:rsid w:val="1F057090"/>
    <w:rsid w:val="1F212F73"/>
    <w:rsid w:val="1F925D54"/>
    <w:rsid w:val="1FB33CB5"/>
    <w:rsid w:val="1FE56804"/>
    <w:rsid w:val="20014576"/>
    <w:rsid w:val="20074CCE"/>
    <w:rsid w:val="20353D7F"/>
    <w:rsid w:val="20CD6AF4"/>
    <w:rsid w:val="21ED7384"/>
    <w:rsid w:val="22443B5F"/>
    <w:rsid w:val="226610F5"/>
    <w:rsid w:val="22C73E32"/>
    <w:rsid w:val="245D32D2"/>
    <w:rsid w:val="251B4CBB"/>
    <w:rsid w:val="25650E53"/>
    <w:rsid w:val="258424AE"/>
    <w:rsid w:val="25D76CF5"/>
    <w:rsid w:val="261578D0"/>
    <w:rsid w:val="26964247"/>
    <w:rsid w:val="26CF6EB9"/>
    <w:rsid w:val="27624129"/>
    <w:rsid w:val="28B77E14"/>
    <w:rsid w:val="28D42E04"/>
    <w:rsid w:val="295E15E7"/>
    <w:rsid w:val="29627060"/>
    <w:rsid w:val="297076CF"/>
    <w:rsid w:val="29E16C85"/>
    <w:rsid w:val="2A79671F"/>
    <w:rsid w:val="2B22079D"/>
    <w:rsid w:val="2B2A1401"/>
    <w:rsid w:val="2CF63BD6"/>
    <w:rsid w:val="2D46177A"/>
    <w:rsid w:val="2D4D58A1"/>
    <w:rsid w:val="2E1A6CB1"/>
    <w:rsid w:val="2E9E4BDE"/>
    <w:rsid w:val="2F7B4DDE"/>
    <w:rsid w:val="30327E05"/>
    <w:rsid w:val="30DC2921"/>
    <w:rsid w:val="312D39F9"/>
    <w:rsid w:val="316513E5"/>
    <w:rsid w:val="321E7881"/>
    <w:rsid w:val="333178ED"/>
    <w:rsid w:val="363F3D61"/>
    <w:rsid w:val="364F7AA4"/>
    <w:rsid w:val="36AF3F0F"/>
    <w:rsid w:val="370D49F8"/>
    <w:rsid w:val="38F44DFD"/>
    <w:rsid w:val="39A93E39"/>
    <w:rsid w:val="3A1855E9"/>
    <w:rsid w:val="3AB8227B"/>
    <w:rsid w:val="3AEF4D20"/>
    <w:rsid w:val="3B9A612F"/>
    <w:rsid w:val="3C274AAE"/>
    <w:rsid w:val="3C2B11CA"/>
    <w:rsid w:val="3CDF2E85"/>
    <w:rsid w:val="3D2B5379"/>
    <w:rsid w:val="3DAC6689"/>
    <w:rsid w:val="3DD0617F"/>
    <w:rsid w:val="3DD628CB"/>
    <w:rsid w:val="3DEF4270"/>
    <w:rsid w:val="3DFF4855"/>
    <w:rsid w:val="3EC242AE"/>
    <w:rsid w:val="3EC3241B"/>
    <w:rsid w:val="3F5B5BD6"/>
    <w:rsid w:val="40844CB8"/>
    <w:rsid w:val="40C33A32"/>
    <w:rsid w:val="40FB02FF"/>
    <w:rsid w:val="413F4699"/>
    <w:rsid w:val="425A62DB"/>
    <w:rsid w:val="43064519"/>
    <w:rsid w:val="43786AB7"/>
    <w:rsid w:val="43E91A02"/>
    <w:rsid w:val="43F47D80"/>
    <w:rsid w:val="440F671E"/>
    <w:rsid w:val="44671F4A"/>
    <w:rsid w:val="447B27D5"/>
    <w:rsid w:val="44F3240C"/>
    <w:rsid w:val="457B0009"/>
    <w:rsid w:val="45E05BE2"/>
    <w:rsid w:val="45E53CD4"/>
    <w:rsid w:val="4614088C"/>
    <w:rsid w:val="46664062"/>
    <w:rsid w:val="46937E02"/>
    <w:rsid w:val="46A57989"/>
    <w:rsid w:val="46EB4F16"/>
    <w:rsid w:val="477B3AD8"/>
    <w:rsid w:val="479C6D8B"/>
    <w:rsid w:val="47BB1907"/>
    <w:rsid w:val="47F5684B"/>
    <w:rsid w:val="482F19AD"/>
    <w:rsid w:val="48B12D0A"/>
    <w:rsid w:val="48C52312"/>
    <w:rsid w:val="49193E83"/>
    <w:rsid w:val="498B3D6E"/>
    <w:rsid w:val="49DB3268"/>
    <w:rsid w:val="4B876625"/>
    <w:rsid w:val="4BA03290"/>
    <w:rsid w:val="4BED5E07"/>
    <w:rsid w:val="4DC0720F"/>
    <w:rsid w:val="4E5E0FC1"/>
    <w:rsid w:val="4E7D09F6"/>
    <w:rsid w:val="50E4488E"/>
    <w:rsid w:val="51B93E30"/>
    <w:rsid w:val="52037C16"/>
    <w:rsid w:val="5216358A"/>
    <w:rsid w:val="535609A0"/>
    <w:rsid w:val="540C0928"/>
    <w:rsid w:val="54D340FC"/>
    <w:rsid w:val="54DB2932"/>
    <w:rsid w:val="55084527"/>
    <w:rsid w:val="55F2579B"/>
    <w:rsid w:val="566E5D97"/>
    <w:rsid w:val="569961E5"/>
    <w:rsid w:val="57947A7F"/>
    <w:rsid w:val="57C01D2E"/>
    <w:rsid w:val="57F2431C"/>
    <w:rsid w:val="588005EE"/>
    <w:rsid w:val="58A363C3"/>
    <w:rsid w:val="58AA201E"/>
    <w:rsid w:val="58E07DBC"/>
    <w:rsid w:val="596B65E2"/>
    <w:rsid w:val="59B937CD"/>
    <w:rsid w:val="5A124BA3"/>
    <w:rsid w:val="5B5E0E06"/>
    <w:rsid w:val="5B615ECA"/>
    <w:rsid w:val="5C0B5E20"/>
    <w:rsid w:val="5C7878F3"/>
    <w:rsid w:val="5DDE1A54"/>
    <w:rsid w:val="5F4361C2"/>
    <w:rsid w:val="5FAE5D68"/>
    <w:rsid w:val="60583D40"/>
    <w:rsid w:val="610723C4"/>
    <w:rsid w:val="6123036C"/>
    <w:rsid w:val="61857CA4"/>
    <w:rsid w:val="618F49BB"/>
    <w:rsid w:val="62287742"/>
    <w:rsid w:val="62C17277"/>
    <w:rsid w:val="62FC067A"/>
    <w:rsid w:val="632F4BDE"/>
    <w:rsid w:val="63AB7DD4"/>
    <w:rsid w:val="649966A3"/>
    <w:rsid w:val="64A37032"/>
    <w:rsid w:val="64A9296F"/>
    <w:rsid w:val="64CD2776"/>
    <w:rsid w:val="64D8467C"/>
    <w:rsid w:val="65140798"/>
    <w:rsid w:val="65674A25"/>
    <w:rsid w:val="65E87ED5"/>
    <w:rsid w:val="666947BE"/>
    <w:rsid w:val="67DF4235"/>
    <w:rsid w:val="6874548F"/>
    <w:rsid w:val="69B33D95"/>
    <w:rsid w:val="6A7554EE"/>
    <w:rsid w:val="6B3A3CEF"/>
    <w:rsid w:val="6B6D4417"/>
    <w:rsid w:val="6BDE2F31"/>
    <w:rsid w:val="6C184F9B"/>
    <w:rsid w:val="6C491529"/>
    <w:rsid w:val="6C557385"/>
    <w:rsid w:val="6CC10EBE"/>
    <w:rsid w:val="6D400035"/>
    <w:rsid w:val="6DAC2224"/>
    <w:rsid w:val="6DB1488D"/>
    <w:rsid w:val="6EE81C0E"/>
    <w:rsid w:val="6EF73676"/>
    <w:rsid w:val="6F7F98FA"/>
    <w:rsid w:val="6FBE3DA1"/>
    <w:rsid w:val="6FC070DD"/>
    <w:rsid w:val="6FFD345E"/>
    <w:rsid w:val="706E4EB9"/>
    <w:rsid w:val="70DC1E23"/>
    <w:rsid w:val="711377E0"/>
    <w:rsid w:val="718074A0"/>
    <w:rsid w:val="71CB37C7"/>
    <w:rsid w:val="728E2298"/>
    <w:rsid w:val="72A05985"/>
    <w:rsid w:val="73926E34"/>
    <w:rsid w:val="73DF2F79"/>
    <w:rsid w:val="745D2B86"/>
    <w:rsid w:val="74836A59"/>
    <w:rsid w:val="74837BBC"/>
    <w:rsid w:val="75367C05"/>
    <w:rsid w:val="753A04DC"/>
    <w:rsid w:val="756F099A"/>
    <w:rsid w:val="75C1000E"/>
    <w:rsid w:val="75E424B7"/>
    <w:rsid w:val="75EE1645"/>
    <w:rsid w:val="75F73F89"/>
    <w:rsid w:val="76177B6A"/>
    <w:rsid w:val="77072E6C"/>
    <w:rsid w:val="77333282"/>
    <w:rsid w:val="773547FB"/>
    <w:rsid w:val="77804D40"/>
    <w:rsid w:val="783F1485"/>
    <w:rsid w:val="78436C2C"/>
    <w:rsid w:val="78820EAC"/>
    <w:rsid w:val="78EA52F9"/>
    <w:rsid w:val="78EA6D41"/>
    <w:rsid w:val="795D0FC5"/>
    <w:rsid w:val="7A590988"/>
    <w:rsid w:val="7AB211E9"/>
    <w:rsid w:val="7B206E52"/>
    <w:rsid w:val="7BB0282A"/>
    <w:rsid w:val="7C786042"/>
    <w:rsid w:val="7C9E985C"/>
    <w:rsid w:val="7CF84A56"/>
    <w:rsid w:val="7D5E6E8B"/>
    <w:rsid w:val="7D821FA4"/>
    <w:rsid w:val="7DCF4FD8"/>
    <w:rsid w:val="7E8C48F4"/>
    <w:rsid w:val="7EE47B89"/>
    <w:rsid w:val="7EF78B06"/>
    <w:rsid w:val="7F0725F2"/>
    <w:rsid w:val="7F350E85"/>
    <w:rsid w:val="7F7556EC"/>
    <w:rsid w:val="7FA94BD7"/>
    <w:rsid w:val="7FBE30A5"/>
    <w:rsid w:val="DFFF78C0"/>
    <w:rsid w:val="DFFF8CA8"/>
    <w:rsid w:val="EFE7F990"/>
    <w:rsid w:val="F9DD8D41"/>
    <w:rsid w:val="FEF7A17B"/>
    <w:rsid w:val="FFE7C78C"/>
    <w:rsid w:val="FFF497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line="580" w:lineRule="exact"/>
      <w:ind w:firstLine="200" w:firstLineChars="200"/>
      <w:outlineLvl w:val="1"/>
    </w:pPr>
    <w:rPr>
      <w:rFonts w:eastAsia="方正楷体_GBK" w:asciiTheme="majorHAnsi" w:hAnsiTheme="majorHAnsi" w:cstheme="majorBidi"/>
      <w:bCs/>
      <w:sz w:val="32"/>
      <w:szCs w:val="32"/>
    </w:rPr>
  </w:style>
  <w:style w:type="paragraph" w:styleId="4">
    <w:name w:val="heading 3"/>
    <w:basedOn w:val="1"/>
    <w:next w:val="1"/>
    <w:link w:val="36"/>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eastAsia="宋体" w:cs="Times New Roman"/>
    </w:rPr>
  </w:style>
  <w:style w:type="paragraph" w:styleId="6">
    <w:name w:val="Normal Indent"/>
    <w:basedOn w:val="1"/>
    <w:qFormat/>
    <w:uiPriority w:val="99"/>
    <w:pPr>
      <w:ind w:firstLine="420"/>
    </w:pPr>
  </w:style>
  <w:style w:type="paragraph" w:styleId="7">
    <w:name w:val="annotation text"/>
    <w:basedOn w:val="1"/>
    <w:link w:val="31"/>
    <w:qFormat/>
    <w:uiPriority w:val="0"/>
    <w:pPr>
      <w:jc w:val="left"/>
    </w:pPr>
  </w:style>
  <w:style w:type="paragraph" w:styleId="8">
    <w:name w:val="index 6"/>
    <w:basedOn w:val="1"/>
    <w:next w:val="1"/>
    <w:unhideWhenUsed/>
    <w:qFormat/>
    <w:uiPriority w:val="99"/>
    <w:pPr>
      <w:ind w:firstLine="840"/>
    </w:pPr>
  </w:style>
  <w:style w:type="paragraph" w:styleId="9">
    <w:name w:val="Body Text"/>
    <w:basedOn w:val="1"/>
    <w:unhideWhenUsed/>
    <w:qFormat/>
    <w:uiPriority w:val="0"/>
    <w:pPr>
      <w:spacing w:line="600" w:lineRule="exact"/>
      <w:ind w:firstLine="720" w:firstLineChars="200"/>
    </w:pPr>
    <w:rPr>
      <w:rFonts w:eastAsia="方正仿宋_GBK"/>
      <w:sz w:val="32"/>
    </w:rPr>
  </w:style>
  <w:style w:type="paragraph" w:styleId="10">
    <w:name w:val="Body Text Indent"/>
    <w:basedOn w:val="1"/>
    <w:qFormat/>
    <w:uiPriority w:val="0"/>
    <w:pPr>
      <w:spacing w:after="120"/>
      <w:ind w:left="42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next w:val="15"/>
    <w:qFormat/>
    <w:uiPriority w:val="0"/>
    <w:pPr>
      <w:snapToGrid w:val="0"/>
      <w:jc w:val="left"/>
    </w:pPr>
    <w:rPr>
      <w:rFonts w:eastAsia="宋体"/>
      <w:sz w:val="18"/>
    </w:rPr>
  </w:style>
  <w:style w:type="paragraph" w:styleId="15">
    <w:name w:val="Body Text First Indent 2"/>
    <w:basedOn w:val="10"/>
    <w:qFormat/>
    <w:uiPriority w:val="0"/>
    <w:pPr>
      <w:ind w:firstLine="420" w:firstLineChars="200"/>
    </w:pPr>
  </w:style>
  <w:style w:type="paragraph" w:styleId="16">
    <w:name w:val="toc 9"/>
    <w:basedOn w:val="1"/>
    <w:next w:val="1"/>
    <w:qFormat/>
    <w:uiPriority w:val="0"/>
    <w:pPr>
      <w:ind w:left="3360"/>
    </w:pPr>
    <w:rPr>
      <w:rFonts w:ascii="Times New Roman" w:hAnsi="Times New Roman" w:eastAsia="仿宋_GB2312" w:cs="Times New Roman"/>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kern w:val="0"/>
      <w:sz w:val="24"/>
    </w:rPr>
  </w:style>
  <w:style w:type="paragraph" w:styleId="19">
    <w:name w:val="Title"/>
    <w:basedOn w:val="1"/>
    <w:next w:val="1"/>
    <w:qFormat/>
    <w:uiPriority w:val="10"/>
    <w:pPr>
      <w:snapToGrid w:val="0"/>
      <w:spacing w:afterAutospacing="1"/>
      <w:jc w:val="center"/>
      <w:outlineLvl w:val="0"/>
    </w:pPr>
    <w:rPr>
      <w:rFonts w:ascii="Cambria" w:hAnsi="Cambria" w:eastAsia="方正小标宋_GBK" w:cs="Times New Roman"/>
      <w:bCs/>
      <w:sz w:val="44"/>
      <w:szCs w:val="44"/>
    </w:rPr>
  </w:style>
  <w:style w:type="paragraph" w:styleId="20">
    <w:name w:val="annotation subject"/>
    <w:basedOn w:val="7"/>
    <w:next w:val="7"/>
    <w:link w:val="32"/>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NormalCharacter"/>
    <w:qFormat/>
    <w:uiPriority w:val="0"/>
    <w:rPr>
      <w:rFonts w:ascii="Calibri" w:hAnsi="Calibri" w:eastAsia="宋体"/>
    </w:rPr>
  </w:style>
  <w:style w:type="paragraph" w:customStyle="1" w:styleId="29">
    <w:name w:val="列出段落1"/>
    <w:basedOn w:val="1"/>
    <w:qFormat/>
    <w:uiPriority w:val="34"/>
    <w:pPr>
      <w:ind w:firstLine="420"/>
    </w:pPr>
    <w:rPr>
      <w:rFonts w:ascii="等线" w:hAnsi="等线"/>
    </w:rPr>
  </w:style>
  <w:style w:type="character" w:customStyle="1" w:styleId="30">
    <w:name w:val="标题 2 字符"/>
    <w:basedOn w:val="23"/>
    <w:link w:val="3"/>
    <w:qFormat/>
    <w:uiPriority w:val="0"/>
    <w:rPr>
      <w:rFonts w:eastAsia="方正楷体_GBK" w:asciiTheme="majorHAnsi" w:hAnsiTheme="majorHAnsi" w:cstheme="majorBidi"/>
      <w:bCs/>
      <w:kern w:val="2"/>
      <w:sz w:val="32"/>
      <w:szCs w:val="32"/>
    </w:rPr>
  </w:style>
  <w:style w:type="character" w:customStyle="1" w:styleId="31">
    <w:name w:val="批注文字 字符"/>
    <w:basedOn w:val="23"/>
    <w:link w:val="7"/>
    <w:qFormat/>
    <w:uiPriority w:val="0"/>
    <w:rPr>
      <w:kern w:val="2"/>
      <w:sz w:val="21"/>
      <w:szCs w:val="24"/>
    </w:rPr>
  </w:style>
  <w:style w:type="character" w:customStyle="1" w:styleId="32">
    <w:name w:val="批注主题 字符"/>
    <w:basedOn w:val="31"/>
    <w:link w:val="20"/>
    <w:qFormat/>
    <w:uiPriority w:val="0"/>
    <w:rPr>
      <w:b/>
      <w:bCs/>
      <w:kern w:val="2"/>
      <w:sz w:val="21"/>
      <w:szCs w:val="24"/>
    </w:rPr>
  </w:style>
  <w:style w:type="paragraph" w:styleId="33">
    <w:name w:val="No Spacing"/>
    <w:qFormat/>
    <w:uiPriority w:val="1"/>
    <w:pPr>
      <w:widowControl w:val="0"/>
      <w:spacing w:line="580" w:lineRule="exact"/>
      <w:jc w:val="center"/>
    </w:pPr>
    <w:rPr>
      <w:rFonts w:ascii="Times New Roman" w:hAnsi="Times New Roman" w:eastAsia="方正小标宋_GBK" w:cstheme="minorBidi"/>
      <w:kern w:val="2"/>
      <w:sz w:val="44"/>
      <w:szCs w:val="24"/>
      <w:lang w:val="en-US" w:eastAsia="zh-CN" w:bidi="ar-SA"/>
      <w14:ligatures w14:val="standardContextual"/>
    </w:rPr>
  </w:style>
  <w:style w:type="paragraph" w:customStyle="1" w:styleId="34">
    <w:name w:val="正文 A"/>
    <w:qFormat/>
    <w:uiPriority w:val="0"/>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35">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6">
    <w:name w:val="标题 3 字符"/>
    <w:basedOn w:val="23"/>
    <w:link w:val="4"/>
    <w:semiHidden/>
    <w:qFormat/>
    <w:uiPriority w:val="0"/>
    <w:rPr>
      <w:b/>
      <w:bCs/>
      <w:kern w:val="2"/>
      <w:sz w:val="32"/>
      <w:szCs w:val="32"/>
    </w:rPr>
  </w:style>
  <w:style w:type="character" w:customStyle="1" w:styleId="37">
    <w:name w:val="font51"/>
    <w:qFormat/>
    <w:uiPriority w:val="0"/>
    <w:rPr>
      <w:rFonts w:ascii="宋体" w:hAnsi="宋体" w:eastAsia="宋体" w:cs="宋体"/>
      <w:color w:val="000000"/>
      <w:sz w:val="24"/>
      <w:szCs w:val="24"/>
      <w:u w:val="none"/>
    </w:rPr>
  </w:style>
  <w:style w:type="character" w:customStyle="1" w:styleId="38">
    <w:name w:val="font71"/>
    <w:qFormat/>
    <w:uiPriority w:val="0"/>
    <w:rPr>
      <w:rFonts w:hint="default" w:ascii="Arial" w:hAnsi="Arial" w:cs="Arial"/>
      <w:color w:val="000000"/>
      <w:sz w:val="24"/>
      <w:szCs w:val="24"/>
      <w:u w:val="none"/>
    </w:rPr>
  </w:style>
  <w:style w:type="character" w:customStyle="1" w:styleId="39">
    <w:name w:val="font01"/>
    <w:qFormat/>
    <w:uiPriority w:val="0"/>
    <w:rPr>
      <w:rFonts w:ascii="方正仿宋_GBK" w:hAnsi="方正仿宋_GBK" w:eastAsia="方正仿宋_GBK" w:cs="方正仿宋_GBK"/>
      <w:color w:val="000000"/>
      <w:sz w:val="22"/>
      <w:szCs w:val="22"/>
      <w:u w:val="none"/>
    </w:rPr>
  </w:style>
  <w:style w:type="character" w:customStyle="1" w:styleId="40">
    <w:name w:val="font31"/>
    <w:qFormat/>
    <w:uiPriority w:val="0"/>
    <w:rPr>
      <w:rFonts w:hint="eastAsia" w:ascii="宋体" w:hAnsi="宋体" w:eastAsia="宋体" w:cs="宋体"/>
      <w:color w:val="000000"/>
      <w:sz w:val="22"/>
      <w:szCs w:val="22"/>
      <w:u w:val="none"/>
    </w:rPr>
  </w:style>
  <w:style w:type="character" w:customStyle="1" w:styleId="41">
    <w:name w:val="font21"/>
    <w:qFormat/>
    <w:uiPriority w:val="0"/>
    <w:rPr>
      <w:rFonts w:hint="default" w:ascii="Times New Roman" w:hAnsi="Times New Roman" w:cs="Times New Roman"/>
      <w:color w:val="000000"/>
      <w:sz w:val="22"/>
      <w:szCs w:val="22"/>
      <w:u w:val="none"/>
    </w:rPr>
  </w:style>
  <w:style w:type="character" w:customStyle="1" w:styleId="42">
    <w:name w:val="font101"/>
    <w:basedOn w:val="23"/>
    <w:qFormat/>
    <w:uiPriority w:val="0"/>
    <w:rPr>
      <w:rFonts w:ascii="方正仿宋_GBK" w:hAnsi="方正仿宋_GBK" w:eastAsia="方正仿宋_GBK" w:cs="方正仿宋_GBK"/>
      <w:color w:val="000000"/>
      <w:sz w:val="28"/>
      <w:szCs w:val="28"/>
      <w:u w:val="none"/>
    </w:rPr>
  </w:style>
  <w:style w:type="character" w:customStyle="1" w:styleId="43">
    <w:name w:val="font61"/>
    <w:basedOn w:val="23"/>
    <w:qFormat/>
    <w:uiPriority w:val="0"/>
    <w:rPr>
      <w:rFonts w:hint="default" w:ascii="Times New Roman" w:hAnsi="Times New Roman" w:cs="Times New Roman"/>
      <w:color w:val="000000"/>
      <w:sz w:val="28"/>
      <w:szCs w:val="28"/>
      <w:u w:val="none"/>
    </w:rPr>
  </w:style>
  <w:style w:type="character" w:customStyle="1" w:styleId="44">
    <w:name w:val="font112"/>
    <w:basedOn w:val="23"/>
    <w:qFormat/>
    <w:uiPriority w:val="0"/>
    <w:rPr>
      <w:rFonts w:hint="eastAsia" w:ascii="方正仿宋_GBK" w:hAnsi="方正仿宋_GBK" w:eastAsia="方正仿宋_GBK" w:cs="方正仿宋_GBK"/>
      <w:color w:val="000000"/>
      <w:sz w:val="28"/>
      <w:szCs w:val="28"/>
      <w:u w:val="none"/>
    </w:rPr>
  </w:style>
  <w:style w:type="character" w:customStyle="1" w:styleId="45">
    <w:name w:val="font91"/>
    <w:basedOn w:val="23"/>
    <w:qFormat/>
    <w:uiPriority w:val="0"/>
    <w:rPr>
      <w:rFonts w:hint="eastAsia" w:ascii="方正仿宋_GBK" w:hAnsi="方正仿宋_GBK" w:eastAsia="方正仿宋_GBK" w:cs="方正仿宋_GBK"/>
      <w:color w:val="000000"/>
      <w:sz w:val="32"/>
      <w:szCs w:val="32"/>
      <w:u w:val="none"/>
    </w:rPr>
  </w:style>
  <w:style w:type="character" w:customStyle="1" w:styleId="46">
    <w:name w:val="font81"/>
    <w:basedOn w:val="2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6959</Words>
  <Characters>7074</Characters>
  <Lines>111</Lines>
  <Paragraphs>31</Paragraphs>
  <TotalTime>48</TotalTime>
  <ScaleCrop>false</ScaleCrop>
  <LinksUpToDate>false</LinksUpToDate>
  <CharactersWithSpaces>7104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2024-06-17T10:03:00Z</dcterms:created>
  <dc:creator>DELL</dc:creator>
  <cp:lastModifiedBy>ZKY</cp:lastModifiedBy>
  <cp:lastPrinted>2025-08-07T08:41:00Z</cp:lastPrinted>
  <dcterms:modified xsi:type="dcterms:W3CDTF">2025-08-08T01:43:42Z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FCF40E7E2EB44764A7A8745923828E34_13</vt:lpwstr>
  </property>
  <property fmtid="{D5CDD505-2E9C-101B-9397-08002B2CF9AE}" pid="4" name="KSOTemplateDocerSaveRecord">
    <vt:lpwstr>eyJoZGlkIjoiZmExNmVjODk2NDQ5Mzg2NjkyZGM2ZTJmNDA4ZmNjY2EiLCJ1c2VySWQiOiIyMjMxNTQ0NDAifQ==</vt:lpwstr>
  </property>
</Properties>
</file>