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6F009">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0"/>
          <w:szCs w:val="30"/>
          <w:highlight w:val="none"/>
          <w14:textFill>
            <w14:solidFill>
              <w14:schemeClr w14:val="tx1"/>
            </w14:solidFill>
          </w14:textFill>
        </w:rPr>
      </w:pPr>
    </w:p>
    <w:p w14:paraId="0371C1B1">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p>
    <w:p w14:paraId="4C522ED1">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12B4ADCA">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4B23697F">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0242AF9B">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7D636EB3">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firstLine="641"/>
        <w:jc w:val="center"/>
        <w:textAlignment w:val="auto"/>
        <w:outlineLvl w:val="9"/>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0C346F5E">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渝大数据发〔202</w:t>
      </w:r>
      <w:r>
        <w:rPr>
          <w:rFonts w:hint="default" w:ascii="Times New Roman" w:hAnsi="Times New Roman" w:cs="Times New Roman"/>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53</w:t>
      </w:r>
      <w:r>
        <w:rPr>
          <w:rFonts w:hint="default" w:ascii="Times New Roman" w:hAnsi="Times New Roman" w:eastAsia="方正仿宋_GBK" w:cs="Times New Roman"/>
          <w:bCs/>
          <w:color w:val="000000" w:themeColor="text1"/>
          <w:sz w:val="32"/>
          <w:szCs w:val="32"/>
          <w:highlight w:val="none"/>
          <w14:textFill>
            <w14:solidFill>
              <w14:schemeClr w14:val="tx1"/>
            </w14:solidFill>
          </w14:textFill>
        </w:rPr>
        <w:t>号</w:t>
      </w:r>
    </w:p>
    <w:p w14:paraId="1EFC64D4">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74703813">
      <w:pPr>
        <w:keepNext w:val="0"/>
        <w:keepLines w:val="0"/>
        <w:pageBreakBefore w:val="0"/>
        <w:widowControl w:val="0"/>
        <w:shd w:val="clear" w:color="auto" w:fill="auto"/>
        <w:tabs>
          <w:tab w:val="left" w:pos="2100"/>
        </w:tabs>
        <w:kinsoku/>
        <w:wordWrap/>
        <w:overflowPunct w:val="0"/>
        <w:topLinePunct w:val="0"/>
        <w:autoSpaceDE/>
        <w:autoSpaceDN/>
        <w:bidi w:val="0"/>
        <w:adjustRightInd w:val="0"/>
        <w:snapToGrid w:val="0"/>
        <w:spacing w:line="600" w:lineRule="exact"/>
        <w:ind w:left="0" w:leftChars="0" w:right="0"/>
        <w:jc w:val="center"/>
        <w:textAlignment w:val="auto"/>
        <w:rPr>
          <w:rFonts w:hint="default" w:ascii="Times New Roman" w:hAnsi="Times New Roman" w:eastAsia="方正仿宋_GBK" w:cs="Times New Roman"/>
          <w:bCs/>
          <w:color w:val="000000" w:themeColor="text1"/>
          <w:sz w:val="32"/>
          <w:szCs w:val="32"/>
          <w:highlight w:val="none"/>
          <w14:textFill>
            <w14:solidFill>
              <w14:schemeClr w14:val="tx1"/>
            </w14:solidFill>
          </w14:textFill>
        </w:rPr>
      </w:pPr>
    </w:p>
    <w:p w14:paraId="50B83E86">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重庆市大数据应用发展管理局</w:t>
      </w:r>
    </w:p>
    <w:p w14:paraId="5A11C25F">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default" w:ascii="Times New Roman" w:hAnsi="Times New Roman" w:eastAsia="方正小标宋_GBK" w:cs="Times New Roman"/>
          <w:color w:val="000000" w:themeColor="text1"/>
          <w:spacing w:val="-17"/>
          <w:sz w:val="44"/>
          <w:szCs w:val="44"/>
          <w14:textFill>
            <w14:solidFill>
              <w14:schemeClr w14:val="tx1"/>
            </w14:solidFill>
          </w14:textFill>
        </w:rPr>
      </w:pPr>
      <w:r>
        <w:rPr>
          <w:rFonts w:hint="default" w:ascii="Times New Roman" w:hAnsi="Times New Roman" w:eastAsia="方正小标宋_GBK" w:cs="Times New Roman"/>
          <w:color w:val="000000" w:themeColor="text1"/>
          <w:spacing w:val="-17"/>
          <w:sz w:val="44"/>
          <w:szCs w:val="44"/>
          <w14:textFill>
            <w14:solidFill>
              <w14:schemeClr w14:val="tx1"/>
            </w14:solidFill>
          </w14:textFill>
        </w:rPr>
        <w:t>关于征集重庆市第二批</w:t>
      </w:r>
      <w:r>
        <w:rPr>
          <w:rFonts w:hint="eastAsia" w:ascii="Times New Roman" w:hAnsi="Times New Roman" w:eastAsia="方正小标宋_GBK" w:cs="Times New Roman"/>
          <w:color w:val="000000" w:themeColor="text1"/>
          <w:spacing w:val="-17"/>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pacing w:val="-17"/>
          <w:sz w:val="44"/>
          <w:szCs w:val="44"/>
          <w14:textFill>
            <w14:solidFill>
              <w14:schemeClr w14:val="tx1"/>
            </w14:solidFill>
          </w14:textFill>
        </w:rPr>
        <w:t>数据要素×</w:t>
      </w:r>
      <w:r>
        <w:rPr>
          <w:rFonts w:hint="eastAsia" w:ascii="Times New Roman" w:hAnsi="Times New Roman" w:eastAsia="方正小标宋_GBK" w:cs="Times New Roman"/>
          <w:color w:val="000000" w:themeColor="text1"/>
          <w:spacing w:val="-17"/>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pacing w:val="-17"/>
          <w:sz w:val="44"/>
          <w:szCs w:val="44"/>
          <w14:textFill>
            <w14:solidFill>
              <w14:schemeClr w14:val="tx1"/>
            </w14:solidFill>
          </w14:textFill>
        </w:rPr>
        <w:t>典型案例</w:t>
      </w:r>
    </w:p>
    <w:p w14:paraId="1703C4C6">
      <w:pPr>
        <w:keepNext w:val="0"/>
        <w:keepLines w:val="0"/>
        <w:pageBreakBefore w:val="0"/>
        <w:widowControl w:val="0"/>
        <w:kinsoku/>
        <w:wordWrap/>
        <w:overflowPunct/>
        <w:topLinePunct w:val="0"/>
        <w:autoSpaceDE/>
        <w:autoSpaceDN/>
        <w:bidi w:val="0"/>
        <w:adjustRightInd w:val="0"/>
        <w:snapToGrid w:val="0"/>
        <w:spacing w:line="600" w:lineRule="exact"/>
        <w:ind w:leftChars="0"/>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pacing w:val="-17"/>
          <w:sz w:val="44"/>
          <w:szCs w:val="44"/>
          <w:lang w:val="en-US" w:eastAsia="zh-CN"/>
          <w14:textFill>
            <w14:solidFill>
              <w14:schemeClr w14:val="tx1"/>
            </w14:solidFill>
          </w14:textFill>
        </w:rPr>
        <w:t>的补充</w:t>
      </w:r>
      <w:r>
        <w:rPr>
          <w:rFonts w:hint="default" w:ascii="Times New Roman" w:hAnsi="Times New Roman" w:eastAsia="方正小标宋_GBK" w:cs="Times New Roman"/>
          <w:color w:val="000000" w:themeColor="text1"/>
          <w:spacing w:val="-17"/>
          <w:sz w:val="44"/>
          <w:szCs w:val="44"/>
          <w14:textFill>
            <w14:solidFill>
              <w14:schemeClr w14:val="tx1"/>
            </w14:solidFill>
          </w14:textFill>
        </w:rPr>
        <w:t>通知</w:t>
      </w:r>
    </w:p>
    <w:p w14:paraId="2424C8C8">
      <w:pPr>
        <w:keepNext w:val="0"/>
        <w:keepLines w:val="0"/>
        <w:pageBreakBefore w:val="0"/>
        <w:widowControl w:val="0"/>
        <w:kinsoku/>
        <w:wordWrap/>
        <w:overflowPunct/>
        <w:topLinePunct w:val="0"/>
        <w:autoSpaceDE/>
        <w:autoSpaceDN/>
        <w:bidi w:val="0"/>
        <w:adjustRightInd w:val="0"/>
        <w:snapToGrid w:val="0"/>
        <w:spacing w:line="600" w:lineRule="exact"/>
        <w:ind w:leftChars="0"/>
        <w:textAlignment w:val="auto"/>
        <w:rPr>
          <w:rFonts w:hint="default" w:ascii="Times New Roman" w:hAnsi="Times New Roman" w:cs="Times New Roman"/>
          <w:color w:val="000000" w:themeColor="text1"/>
          <w:sz w:val="32"/>
          <w:szCs w:val="32"/>
          <w14:textFill>
            <w14:solidFill>
              <w14:schemeClr w14:val="tx1"/>
            </w14:solidFill>
          </w14:textFill>
        </w:rPr>
      </w:pPr>
    </w:p>
    <w:p w14:paraId="22B963EF">
      <w:pPr>
        <w:keepNext w:val="0"/>
        <w:keepLines w:val="0"/>
        <w:pageBreakBefore w:val="0"/>
        <w:widowControl w:val="0"/>
        <w:kinsoku/>
        <w:wordWrap/>
        <w:overflowPunct/>
        <w:topLinePunct w:val="0"/>
        <w:autoSpaceDE/>
        <w:autoSpaceDN/>
        <w:bidi w:val="0"/>
        <w:adjustRightInd w:val="0"/>
        <w:snapToGrid w:val="0"/>
        <w:spacing w:line="600" w:lineRule="exact"/>
        <w:ind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市委网信办、市委金融办、市科技局、市经济信息委、市生态环境局、市交通运输委、市农业农村委、市商务委、市文化旅游委、市卫生健康委、市应急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局、市医保局、人行重庆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市分行</w:t>
      </w:r>
      <w:r>
        <w:rPr>
          <w:rFonts w:hint="default" w:ascii="Times New Roman" w:hAnsi="Times New Roman" w:eastAsia="方正仿宋_GBK" w:cs="Times New Roman"/>
          <w:color w:val="000000" w:themeColor="text1"/>
          <w:sz w:val="32"/>
          <w:szCs w:val="32"/>
          <w14:textFill>
            <w14:solidFill>
              <w14:schemeClr w14:val="tx1"/>
            </w14:solidFill>
          </w14:textFill>
        </w:rPr>
        <w:t>、金融监管总局重庆监管局、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重庆</w:t>
      </w:r>
      <w:r>
        <w:rPr>
          <w:rFonts w:hint="default" w:ascii="Times New Roman" w:hAnsi="Times New Roman" w:eastAsia="方正仿宋_GBK" w:cs="Times New Roman"/>
          <w:color w:val="000000" w:themeColor="text1"/>
          <w:sz w:val="32"/>
          <w:szCs w:val="32"/>
          <w14:textFill>
            <w14:solidFill>
              <w14:schemeClr w14:val="tx1"/>
            </w14:solidFill>
          </w14:textFill>
        </w:rPr>
        <w:t>气象局，各区（县）数据主管部门：</w:t>
      </w:r>
    </w:p>
    <w:p w14:paraId="68D82C4A">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为加快推动国家数据局等部门《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三年行动计划（2024—2026年）》（国数政策〔2023〕11号）的落实落地，充分发挥典型案例的示范引领作用，促进经验分享和交流合作，市大数据发展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局已于2024年07月03日启动</w:t>
      </w:r>
      <w:r>
        <w:rPr>
          <w:rFonts w:hint="default" w:ascii="Times New Roman" w:hAnsi="Times New Roman" w:eastAsia="方正仿宋_GBK" w:cs="Times New Roman"/>
          <w:color w:val="000000" w:themeColor="text1"/>
          <w:sz w:val="32"/>
          <w:szCs w:val="32"/>
          <w14:textFill>
            <w14:solidFill>
              <w14:schemeClr w14:val="tx1"/>
            </w14:solidFill>
          </w14:textFill>
        </w:rPr>
        <w:t>重庆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市第二批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数据要素×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典型案例征集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工作。根据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国家数据局《关于征集“数据要素</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典型案例的补充通知》要求，为更好地做好重庆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典型案例征集工作，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将有关事项补充通知如下</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52986ABD">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一、申报要求</w:t>
      </w:r>
    </w:p>
    <w:p w14:paraId="15700AF1">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（一）申报单位。</w:t>
      </w:r>
      <w:r>
        <w:rPr>
          <w:rFonts w:hint="default" w:ascii="Times New Roman" w:hAnsi="Times New Roman" w:eastAsia="方正仿宋_GBK" w:cs="Times New Roman"/>
          <w:color w:val="000000" w:themeColor="text1"/>
          <w:sz w:val="32"/>
          <w:szCs w:val="32"/>
          <w14:textFill>
            <w14:solidFill>
              <w14:schemeClr w14:val="tx1"/>
            </w14:solidFill>
          </w14:textFill>
        </w:rPr>
        <w:t>在中华人民共和国境内注册登记的企事业单位，具有独立法人资格；近三年经营状况良好，在信用、质量、安全和环保等方面无不良记录。涉及多家企业或政府的，可结合实际情况联合申报。</w:t>
      </w:r>
    </w:p>
    <w:p w14:paraId="4B793680">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（二）申报重点。</w:t>
      </w:r>
      <w:r>
        <w:rPr>
          <w:rFonts w:hint="default" w:ascii="Times New Roman" w:hAnsi="Times New Roman" w:eastAsia="方正仿宋_GBK" w:cs="Times New Roman"/>
          <w:color w:val="000000" w:themeColor="text1"/>
          <w:sz w:val="32"/>
          <w:szCs w:val="32"/>
          <w14:textFill>
            <w14:solidFill>
              <w14:schemeClr w14:val="tx1"/>
            </w14:solidFill>
          </w14:textFill>
        </w:rPr>
        <w:t>聚焦《</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“数据要素×”</w:t>
      </w:r>
      <w:r>
        <w:rPr>
          <w:rFonts w:hint="default" w:ascii="Times New Roman" w:hAnsi="Times New Roman" w:eastAsia="方正仿宋_GBK" w:cs="Times New Roman"/>
          <w:color w:val="000000" w:themeColor="text1"/>
          <w:sz w:val="32"/>
          <w:szCs w:val="32"/>
          <w14:textFill>
            <w14:solidFill>
              <w14:schemeClr w14:val="tx1"/>
            </w14:solidFill>
          </w14:textFill>
        </w:rPr>
        <w:t>三年行动计划（2024—2026年）》明确的12个行业领域（工业制造、现代农业、商贸流通、交通运输、金融服务、科技创新、文化旅游、医疗健康、应急管理、气象服务、城市治理、绿色低碳），针对其中某一方面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形成成功经验和创新模式，并取得显著的经济效益或社会效益。</w:t>
      </w:r>
    </w:p>
    <w:p w14:paraId="1B87ABB5">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（三）案例要求。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案例申报应体现数据赋能作用，着力探索数据合法合规获取，以数据要素应用解决行业发展痛点难点问题，促进行业效益提升。要注重体现数据合规、安全治理、多源数据融合应用和可持续发展机制等内容，案例在行业内具有先进性、创新性和示范性，适合向社会公开推广。</w:t>
      </w:r>
    </w:p>
    <w:p w14:paraId="47B8D9B7">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二、申报工作安排</w:t>
      </w:r>
    </w:p>
    <w:p w14:paraId="3BEBE0A2">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（一）组织申报。</w:t>
      </w:r>
      <w:r>
        <w:rPr>
          <w:rFonts w:hint="default" w:ascii="Times New Roman" w:hAnsi="Times New Roman" w:eastAsia="方正仿宋_GBK" w:cs="Times New Roman"/>
          <w:color w:val="000000" w:themeColor="text1"/>
          <w:sz w:val="32"/>
          <w:szCs w:val="32"/>
          <w14:textFill>
            <w14:solidFill>
              <w14:schemeClr w14:val="tx1"/>
            </w14:solidFill>
          </w14:textFill>
        </w:rPr>
        <w:t>请各行业主管部门、区（县）数据主管部门组织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w:t>
      </w:r>
      <w:r>
        <w:rPr>
          <w:rFonts w:hint="default" w:ascii="Times New Roman" w:hAnsi="Times New Roman" w:eastAsia="方正仿宋_GBK" w:cs="Times New Roman"/>
          <w:color w:val="000000" w:themeColor="text1"/>
          <w:sz w:val="32"/>
          <w:szCs w:val="32"/>
          <w14:textFill>
            <w14:solidFill>
              <w14:schemeClr w14:val="tx1"/>
            </w14:solidFill>
          </w14:textFill>
        </w:rPr>
        <w:t>单位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深入总结实践经验。</w:t>
      </w:r>
      <w:r>
        <w:rPr>
          <w:rFonts w:hint="default" w:ascii="Times New Roman" w:hAnsi="Times New Roman" w:eastAsia="方正仿宋_GBK" w:cs="Times New Roman"/>
          <w:color w:val="000000" w:themeColor="text1"/>
          <w:sz w:val="32"/>
          <w:szCs w:val="32"/>
          <w14:textFill>
            <w14:solidFill>
              <w14:schemeClr w14:val="tx1"/>
            </w14:solidFill>
          </w14:textFill>
        </w:rPr>
        <w:t>按照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“数据要素×”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典型案例申报书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编写申报材料</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4B9F7DAF">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一是文字材料。</w:t>
      </w:r>
      <w:r>
        <w:rPr>
          <w:rFonts w:hint="default" w:ascii="Times New Roman" w:hAnsi="Times New Roman" w:eastAsia="方正仿宋_GBK" w:cs="Times New Roman"/>
          <w:color w:val="000000" w:themeColor="text1"/>
          <w:sz w:val="32"/>
          <w:szCs w:val="32"/>
          <w14:textFill>
            <w14:solidFill>
              <w14:schemeClr w14:val="tx1"/>
            </w14:solidFill>
          </w14:textFill>
        </w:rPr>
        <w:t>申报单位按照要求编写信息表、案例简介、宣传推广材料，确保内容完整、逻辑清晰。</w:t>
      </w:r>
    </w:p>
    <w:p w14:paraId="1A4C8980">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二是多媒体材料。</w:t>
      </w:r>
      <w:r>
        <w:rPr>
          <w:rFonts w:hint="default" w:ascii="Times New Roman" w:hAnsi="Times New Roman" w:eastAsia="方正仿宋_GBK" w:cs="Times New Roman"/>
          <w:color w:val="000000" w:themeColor="text1"/>
          <w:sz w:val="32"/>
          <w:szCs w:val="32"/>
          <w14:textFill>
            <w14:solidFill>
              <w14:schemeClr w14:val="tx1"/>
            </w14:solidFill>
          </w14:textFill>
        </w:rPr>
        <w:t>每个案例需配高清视频素材</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MP4格式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及具有代表性的高清图片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JPG格式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，围绕案例的数据流通过程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应用成效等进行讲解和演示。</w:t>
      </w:r>
    </w:p>
    <w:p w14:paraId="09C985A5">
      <w:pPr>
        <w:keepNext w:val="0"/>
        <w:keepLines w:val="0"/>
        <w:pageBreakBefore w:val="0"/>
        <w:widowControl w:val="0"/>
        <w:kinsoku/>
        <w:wordWrap w:val="0"/>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14:textFill>
            <w14:solidFill>
              <w14:schemeClr w14:val="tx1"/>
            </w14:solidFill>
          </w14:textFill>
        </w:rPr>
        <w:t>（</w:t>
      </w: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u w:val="none"/>
          <w14:textFill>
            <w14:solidFill>
              <w14:schemeClr w14:val="tx1"/>
            </w14:solidFill>
          </w14:textFill>
        </w:rPr>
        <w:t>）提交申报书。</w:t>
      </w:r>
      <w:r>
        <w:rPr>
          <w:rFonts w:hint="default" w:ascii="Times New Roman" w:hAnsi="Times New Roman" w:eastAsia="方正仿宋_GBK" w:cs="Times New Roman"/>
          <w:color w:val="000000" w:themeColor="text1"/>
          <w:sz w:val="32"/>
          <w:szCs w:val="32"/>
          <w:u w:val="none"/>
          <w14:textFill>
            <w14:solidFill>
              <w14:schemeClr w14:val="tx1"/>
            </w14:solidFill>
          </w14:textFill>
        </w:rPr>
        <w:t>申报单位填写《</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“数据要素×”</w:t>
      </w:r>
      <w:r>
        <w:rPr>
          <w:rFonts w:hint="default" w:ascii="Times New Roman" w:hAnsi="Times New Roman" w:eastAsia="方正仿宋_GBK" w:cs="Times New Roman"/>
          <w:color w:val="000000" w:themeColor="text1"/>
          <w:sz w:val="32"/>
          <w:szCs w:val="32"/>
          <w:u w:val="none"/>
          <w14:textFill>
            <w14:solidFill>
              <w14:schemeClr w14:val="tx1"/>
            </w14:solidFill>
          </w14:textFill>
        </w:rPr>
        <w:t>典型案例申报书》</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申报书纸质件加盖公章后</w:t>
      </w:r>
      <w:r>
        <w:rPr>
          <w:rFonts w:hint="default" w:ascii="Times New Roman" w:hAnsi="Times New Roman" w:eastAsia="方正仿宋_GBK" w:cs="Times New Roman"/>
          <w:color w:val="000000" w:themeColor="text1"/>
          <w:sz w:val="32"/>
          <w:szCs w:val="32"/>
          <w:u w:val="none"/>
          <w14:textFill>
            <w14:solidFill>
              <w14:schemeClr w14:val="tx1"/>
            </w14:solidFill>
          </w14:textFill>
        </w:rPr>
        <w:t>，连同申报</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单位</w:t>
      </w:r>
      <w:r>
        <w:rPr>
          <w:rFonts w:hint="default" w:ascii="Times New Roman" w:hAnsi="Times New Roman" w:eastAsia="方正仿宋_GBK" w:cs="Times New Roman"/>
          <w:color w:val="000000" w:themeColor="text1"/>
          <w:sz w:val="32"/>
          <w:szCs w:val="32"/>
          <w:u w:val="none"/>
          <w14:textFill>
            <w14:solidFill>
              <w14:schemeClr w14:val="tx1"/>
            </w14:solidFill>
          </w14:textFill>
        </w:rPr>
        <w:t>营业执照</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或组织机构代码证复印件</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一并</w:t>
      </w:r>
      <w:r>
        <w:rPr>
          <w:rFonts w:hint="default" w:ascii="Times New Roman" w:hAnsi="Times New Roman" w:eastAsia="方正仿宋_GBK" w:cs="Times New Roman"/>
          <w:color w:val="000000" w:themeColor="text1"/>
          <w:sz w:val="32"/>
          <w:szCs w:val="32"/>
          <w:u w:val="none"/>
          <w14:textFill>
            <w14:solidFill>
              <w14:schemeClr w14:val="tx1"/>
            </w14:solidFill>
          </w14:textFill>
        </w:rPr>
        <w:t>报送至</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我局，包括纸质件一式两份（文字材料）和电子件一份（用印PDF+可编辑Word文字材料和多媒体材料）。</w:t>
      </w:r>
    </w:p>
    <w:p w14:paraId="462F0C49">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（三）申报时间及案例遴选。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申报截止时间为2024年8月20日。申报截止后，</w:t>
      </w:r>
      <w:r>
        <w:rPr>
          <w:rFonts w:hint="default" w:ascii="Times New Roman" w:hAnsi="Times New Roman" w:eastAsia="方正仿宋_GBK" w:cs="Times New Roman"/>
          <w:color w:val="000000" w:themeColor="text1"/>
          <w:sz w:val="32"/>
          <w:szCs w:val="32"/>
          <w14:textFill>
            <w14:solidFill>
              <w14:schemeClr w14:val="tx1"/>
            </w14:solidFill>
          </w14:textFill>
        </w:rPr>
        <w:t>我局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将</w:t>
      </w:r>
      <w:r>
        <w:rPr>
          <w:rFonts w:hint="default" w:ascii="Times New Roman" w:hAnsi="Times New Roman" w:eastAsia="方正仿宋_GBK" w:cs="Times New Roman"/>
          <w:color w:val="000000" w:themeColor="text1"/>
          <w:sz w:val="32"/>
          <w:szCs w:val="32"/>
          <w14:textFill>
            <w14:solidFill>
              <w14:schemeClr w14:val="tx1"/>
            </w14:solidFill>
          </w14:textFill>
        </w:rPr>
        <w:t>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总</w:t>
      </w:r>
      <w:r>
        <w:rPr>
          <w:rFonts w:hint="default" w:ascii="Times New Roman" w:hAnsi="Times New Roman" w:eastAsia="方正仿宋_GBK" w:cs="Times New Roman"/>
          <w:color w:val="000000" w:themeColor="text1"/>
          <w:sz w:val="32"/>
          <w:szCs w:val="32"/>
          <w14:textFill>
            <w14:solidFill>
              <w14:schemeClr w14:val="tx1"/>
            </w14:solidFill>
          </w14:textFill>
        </w:rPr>
        <w:t>推荐案例数量不超过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r>
        <w:rPr>
          <w:rFonts w:hint="default" w:ascii="Times New Roman" w:hAnsi="Times New Roman" w:eastAsia="方正仿宋_GBK" w:cs="Times New Roman"/>
          <w:color w:val="000000" w:themeColor="text1"/>
          <w:sz w:val="32"/>
          <w:szCs w:val="32"/>
          <w14:textFill>
            <w14:solidFill>
              <w14:schemeClr w14:val="tx1"/>
            </w14:solidFill>
          </w14:textFill>
        </w:rPr>
        <w:t>个的原则对各个申报材料进行审核，按优先级排序上报国家数据局。</w:t>
      </w:r>
    </w:p>
    <w:p w14:paraId="521D00B6">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u w:val="none"/>
          <w:lang w:val="en-US" w:eastAsia="zh-CN"/>
          <w14:textFill>
            <w14:solidFill>
              <w14:schemeClr w14:val="tx1"/>
            </w14:solidFill>
          </w14:textFill>
        </w:rPr>
        <w:t>（四）其他</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如已按《重庆市大数据应用发展管理局关于征集重庆市第二批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“数据要素×”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典型案例的通知》（渝大数据发〔2024〕39号）要求提交申报材料的，须按照此补充通知要求重新提交。</w:t>
      </w:r>
    </w:p>
    <w:p w14:paraId="2334C6C9">
      <w:pPr>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“数据要素×”</w:t>
      </w:r>
      <w:r>
        <w:rPr>
          <w:rFonts w:hint="default" w:ascii="Times New Roman" w:hAnsi="Times New Roman" w:eastAsia="方正仿宋_GBK" w:cs="Times New Roman"/>
          <w:color w:val="000000" w:themeColor="text1"/>
          <w:sz w:val="32"/>
          <w:szCs w:val="32"/>
          <w14:textFill>
            <w14:solidFill>
              <w14:schemeClr w14:val="tx1"/>
            </w14:solidFill>
          </w14:textFill>
        </w:rPr>
        <w:t>典型案例申报书</w:t>
      </w:r>
    </w:p>
    <w:p w14:paraId="2AB4CF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此页无正文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2B7B4484">
      <w:pPr>
        <w:keepNext w:val="0"/>
        <w:keepLines w:val="0"/>
        <w:pageBreakBefore w:val="0"/>
        <w:widowControl w:val="0"/>
        <w:kinsoku/>
        <w:wordWrap/>
        <w:overflowPunct/>
        <w:topLinePunct w:val="0"/>
        <w:autoSpaceDE/>
        <w:autoSpaceDN/>
        <w:bidi w:val="0"/>
        <w:adjustRightInd w:val="0"/>
        <w:snapToGrid w:val="0"/>
        <w:spacing w:line="600" w:lineRule="exact"/>
        <w:ind w:leftChars="11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CD4EB34">
      <w:pPr>
        <w:keepNext w:val="0"/>
        <w:keepLines w:val="0"/>
        <w:pageBreakBefore w:val="0"/>
        <w:widowControl w:val="0"/>
        <w:kinsoku/>
        <w:wordWrap/>
        <w:overflowPunct/>
        <w:topLinePunct w:val="0"/>
        <w:autoSpaceDE/>
        <w:autoSpaceDN/>
        <w:bidi w:val="0"/>
        <w:adjustRightInd w:val="0"/>
        <w:snapToGrid w:val="0"/>
        <w:spacing w:line="600" w:lineRule="exact"/>
        <w:ind w:leftChars="11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B13F2C7">
      <w:pPr>
        <w:keepNext w:val="0"/>
        <w:keepLines w:val="0"/>
        <w:pageBreakBefore w:val="0"/>
        <w:widowControl w:val="0"/>
        <w:kinsoku/>
        <w:wordWrap/>
        <w:overflowPunct/>
        <w:topLinePunct w:val="0"/>
        <w:autoSpaceDE/>
        <w:autoSpaceDN/>
        <w:bidi w:val="0"/>
        <w:adjustRightInd w:val="0"/>
        <w:snapToGrid w:val="0"/>
        <w:spacing w:line="600" w:lineRule="exact"/>
        <w:ind w:leftChars="11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62D2EDAC">
      <w:pPr>
        <w:keepNext w:val="0"/>
        <w:keepLines w:val="0"/>
        <w:pageBreakBefore w:val="0"/>
        <w:widowControl w:val="0"/>
        <w:kinsoku/>
        <w:wordWrap/>
        <w:overflowPunct/>
        <w:topLinePunct w:val="0"/>
        <w:autoSpaceDE/>
        <w:autoSpaceDN/>
        <w:bidi w:val="0"/>
        <w:adjustRightInd w:val="0"/>
        <w:snapToGrid w:val="0"/>
        <w:spacing w:line="600" w:lineRule="exact"/>
        <w:ind w:leftChars="11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重庆市大数据应用发展管理局</w:t>
      </w:r>
    </w:p>
    <w:p w14:paraId="68B98A60">
      <w:pPr>
        <w:keepNext w:val="0"/>
        <w:keepLines w:val="0"/>
        <w:pageBreakBefore w:val="0"/>
        <w:widowControl w:val="0"/>
        <w:kinsoku/>
        <w:wordWrap/>
        <w:overflowPunct/>
        <w:topLinePunct w:val="0"/>
        <w:autoSpaceDE/>
        <w:autoSpaceDN/>
        <w:bidi w:val="0"/>
        <w:adjustRightInd w:val="0"/>
        <w:snapToGrid w:val="0"/>
        <w:spacing w:line="600" w:lineRule="exact"/>
        <w:ind w:leftChars="110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2024年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日</w:t>
      </w:r>
    </w:p>
    <w:p w14:paraId="45052A63">
      <w:pPr>
        <w:keepNext w:val="0"/>
        <w:keepLines w:val="0"/>
        <w:pageBreakBefore w:val="0"/>
        <w:widowControl w:val="0"/>
        <w:kinsoku/>
        <w:wordWrap w:val="0"/>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（联系人：曾宇航，67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72421</w:t>
      </w:r>
      <w:r>
        <w:rPr>
          <w:rFonts w:hint="default" w:ascii="Times New Roman" w:hAnsi="Times New Roman" w:eastAsia="方正仿宋_GBK" w:cs="Times New Roman"/>
          <w:color w:val="000000" w:themeColor="text1"/>
          <w:sz w:val="32"/>
          <w:szCs w:val="32"/>
          <w14:textFill>
            <w14:solidFill>
              <w14:schemeClr w14:val="tx1"/>
            </w14:solidFill>
          </w14:textFill>
        </w:rPr>
        <w:t>8</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纸质件报送地址：重庆市渝兴广场B6栋23楼数据要素处；电子件报送邮箱：cqdsjjysc@163.com。</w:t>
      </w:r>
      <w:r>
        <w:rPr>
          <w:rFonts w:hint="default" w:ascii="Times New Roman" w:hAnsi="Times New Roman" w:eastAsia="方正仿宋_GBK" w:cs="Times New Roman"/>
          <w:color w:val="000000" w:themeColor="text1"/>
          <w:sz w:val="32"/>
          <w:szCs w:val="32"/>
          <w14:textFill>
            <w14:solidFill>
              <w14:schemeClr w14:val="tx1"/>
            </w14:solidFill>
          </w14:textFill>
        </w:rPr>
        <w:t>）</w:t>
      </w:r>
    </w:p>
    <w:p w14:paraId="06CA75C9">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br w:type="page"/>
      </w:r>
    </w:p>
    <w:p w14:paraId="5483681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w:t>
      </w:r>
    </w:p>
    <w:p w14:paraId="127C356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3512AE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p w14:paraId="6A062E7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p w14:paraId="0F215DB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p w14:paraId="118FF1B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“数据要素×”</w:t>
      </w:r>
      <w:r>
        <w:rPr>
          <w:rFonts w:hint="default" w:ascii="Times New Roman" w:hAnsi="Times New Roman" w:eastAsia="方正小标宋_GBK" w:cs="Times New Roman"/>
          <w:color w:val="000000" w:themeColor="text1"/>
          <w:sz w:val="44"/>
          <w:szCs w:val="44"/>
          <w14:textFill>
            <w14:solidFill>
              <w14:schemeClr w14:val="tx1"/>
            </w14:solidFill>
          </w14:textFill>
        </w:rPr>
        <w:t>典型案例申报书（模板）</w:t>
      </w:r>
    </w:p>
    <w:p w14:paraId="39AD844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422F690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623FC2C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0F4D6E6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7AB09D8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1D4EF48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6DA250F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576E04E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0AC99D9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42428445">
      <w:pPr>
        <w:keepNext w:val="0"/>
        <w:keepLines w:val="0"/>
        <w:pageBreakBefore w:val="0"/>
        <w:widowControl w:val="0"/>
        <w:kinsoku/>
        <w:wordWrap/>
        <w:overflowPunct/>
        <w:topLinePunct w:val="0"/>
        <w:autoSpaceDE/>
        <w:autoSpaceDN/>
        <w:bidi w:val="0"/>
        <w:adjustRightInd w:val="0"/>
        <w:snapToGrid w:val="0"/>
        <w:spacing w:line="600" w:lineRule="exact"/>
        <w:ind w:leftChars="7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eastAsiaTheme="minorEastAsia"/>
          <w:color w:val="000000" w:themeColor="text1"/>
          <w:sz w:val="32"/>
          <w:szCs w:val="32"/>
          <w14:textFill>
            <w14:solidFill>
              <w14:schemeClr w14:val="tx1"/>
            </w14:solidFill>
          </w14:textFill>
        </w:rPr>
        <w:t>案例名称</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示例：XX领域——案例名称   </w:t>
      </w:r>
    </w:p>
    <w:p w14:paraId="0FC45E84">
      <w:pPr>
        <w:keepNext w:val="0"/>
        <w:keepLines w:val="0"/>
        <w:pageBreakBefore w:val="0"/>
        <w:widowControl w:val="0"/>
        <w:kinsoku/>
        <w:wordWrap/>
        <w:overflowPunct/>
        <w:topLinePunct w:val="0"/>
        <w:autoSpaceDE/>
        <w:autoSpaceDN/>
        <w:bidi w:val="0"/>
        <w:adjustRightInd w:val="0"/>
        <w:snapToGrid w:val="0"/>
        <w:spacing w:line="600" w:lineRule="exact"/>
        <w:ind w:leftChars="700"/>
        <w:textAlignment w:val="auto"/>
        <w:rPr>
          <w:rFonts w:hint="default" w:ascii="Times New Roman" w:hAnsi="Times New Roman" w:cs="Times New Roman"/>
          <w:color w:val="000000" w:themeColor="text1"/>
          <w:sz w:val="32"/>
          <w:szCs w:val="32"/>
          <w14:textFill>
            <w14:solidFill>
              <w14:schemeClr w14:val="tx1"/>
            </w14:solidFill>
          </w14:textFill>
        </w:rPr>
      </w:pPr>
    </w:p>
    <w:p w14:paraId="1EDDE820">
      <w:pPr>
        <w:keepNext w:val="0"/>
        <w:keepLines w:val="0"/>
        <w:pageBreakBefore w:val="0"/>
        <w:widowControl w:val="0"/>
        <w:kinsoku/>
        <w:wordWrap/>
        <w:overflowPunct/>
        <w:topLinePunct w:val="0"/>
        <w:autoSpaceDE/>
        <w:autoSpaceDN/>
        <w:bidi w:val="0"/>
        <w:adjustRightInd w:val="0"/>
        <w:snapToGrid w:val="0"/>
        <w:spacing w:line="600" w:lineRule="exact"/>
        <w:ind w:leftChars="700"/>
        <w:textAlignment w:val="auto"/>
        <w:rPr>
          <w:rFonts w:hint="default" w:ascii="Times New Roman" w:hAnsi="Times New Roman" w:cs="Times New Roman" w:eastAsiaTheme="minorEastAsia"/>
          <w:color w:val="000000" w:themeColor="text1"/>
          <w:sz w:val="32"/>
          <w:szCs w:val="32"/>
          <w:lang w:val="en-US" w:eastAsia="zh-CN"/>
          <w14:textFill>
            <w14:solidFill>
              <w14:schemeClr w14:val="tx1"/>
            </w14:solidFill>
          </w14:textFill>
        </w:rPr>
      </w:pPr>
      <w:r>
        <w:rPr>
          <w:rFonts w:hint="default" w:ascii="Times New Roman" w:hAnsi="Times New Roman" w:cs="Times New Roman" w:eastAsiaTheme="minorEastAsia"/>
          <w:color w:val="000000" w:themeColor="text1"/>
          <w:sz w:val="32"/>
          <w:szCs w:val="32"/>
          <w14:textFill>
            <w14:solidFill>
              <w14:schemeClr w14:val="tx1"/>
            </w14:solidFill>
          </w14:textFill>
        </w:rPr>
        <w:t>申报单位</w:t>
      </w:r>
      <w:r>
        <w:rPr>
          <w:rFonts w:hint="default" w:ascii="Times New Roman" w:hAnsi="Times New Roman"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u w:val="single"/>
          <w14:textFill>
            <w14:solidFill>
              <w14:schemeClr w14:val="tx1"/>
            </w14:solidFill>
          </w14:textFill>
        </w:rPr>
        <w:t xml:space="preserve">                             </w:t>
      </w:r>
    </w:p>
    <w:p w14:paraId="2A47383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3A5A817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2024年  月  日</w:t>
      </w:r>
    </w:p>
    <w:p w14:paraId="66B1CAE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color w:val="000000" w:themeColor="text1"/>
          <w:sz w:val="32"/>
          <w:szCs w:val="32"/>
          <w14:textFill>
            <w14:solidFill>
              <w14:schemeClr w14:val="tx1"/>
            </w14:solidFill>
          </w14:textFill>
        </w:rPr>
      </w:pPr>
    </w:p>
    <w:p w14:paraId="0F1E1112">
      <w:pPr>
        <w:keepNext w:val="0"/>
        <w:keepLines w:val="0"/>
        <w:pageBreakBefore w:val="0"/>
        <w:widowControl w:val="0"/>
        <w:numPr>
          <w:ilvl w:val="0"/>
          <w:numId w:val="2"/>
        </w:numPr>
        <w:kinsoku/>
        <w:wordWrap/>
        <w:overflowPunct/>
        <w:topLinePunct w:val="0"/>
        <w:autoSpaceDE w:val="0"/>
        <w:autoSpaceDN w:val="0"/>
        <w:bidi w:val="0"/>
        <w:adjustRightInd w:val="0"/>
        <w:snapToGrid w:val="0"/>
        <w:spacing w:line="600" w:lineRule="exact"/>
        <w:ind w:left="0" w:leftChars="0" w:right="0" w:rightChars="0" w:firstLine="692" w:firstLineChars="200"/>
        <w:jc w:val="both"/>
        <w:textAlignment w:val="auto"/>
        <w:rPr>
          <w:rFonts w:hint="default"/>
        </w:rPr>
      </w:pPr>
      <w:r>
        <w:rPr>
          <w:rFonts w:hint="eastAsia" w:ascii="Times New Roman" w:hAnsi="Times New Roman" w:eastAsia="方正黑体_GBK" w:cs="Times New Roman"/>
          <w:b w:val="0"/>
          <w:bCs w:val="0"/>
          <w:color w:val="000000" w:themeColor="text1"/>
          <w:spacing w:val="13"/>
          <w:sz w:val="32"/>
          <w:szCs w:val="32"/>
          <w:lang w:eastAsia="zh-CN"/>
          <w14:textFill>
            <w14:solidFill>
              <w14:schemeClr w14:val="tx1"/>
            </w14:solidFill>
          </w14:textFill>
        </w:rPr>
        <w:t>“数据要素×”</w:t>
      </w:r>
      <w:r>
        <w:rPr>
          <w:rFonts w:hint="default" w:ascii="Times New Roman" w:hAnsi="Times New Roman" w:eastAsia="方正黑体_GBK" w:cs="Times New Roman"/>
          <w:b w:val="0"/>
          <w:bCs w:val="0"/>
          <w:color w:val="000000" w:themeColor="text1"/>
          <w:spacing w:val="13"/>
          <w:sz w:val="32"/>
          <w:szCs w:val="32"/>
          <w14:textFill>
            <w14:solidFill>
              <w14:schemeClr w14:val="tx1"/>
            </w14:solidFill>
          </w14:textFill>
        </w:rPr>
        <w:t>典型案例申报</w:t>
      </w:r>
      <w:r>
        <w:rPr>
          <w:rFonts w:hint="default" w:ascii="Times New Roman" w:hAnsi="Times New Roman" w:eastAsia="方正黑体_GBK" w:cs="Times New Roman"/>
          <w:b w:val="0"/>
          <w:bCs w:val="0"/>
          <w:color w:val="000000" w:themeColor="text1"/>
          <w:spacing w:val="13"/>
          <w:sz w:val="32"/>
          <w:szCs w:val="32"/>
          <w:lang w:val="en-US" w:eastAsia="zh-CN"/>
          <w14:textFill>
            <w14:solidFill>
              <w14:schemeClr w14:val="tx1"/>
            </w14:solidFill>
          </w14:textFill>
        </w:rPr>
        <w:t>信息</w:t>
      </w:r>
      <w:r>
        <w:rPr>
          <w:rFonts w:hint="default" w:ascii="Times New Roman" w:hAnsi="Times New Roman" w:eastAsia="方正黑体_GBK" w:cs="Times New Roman"/>
          <w:b w:val="0"/>
          <w:bCs w:val="0"/>
          <w:color w:val="000000" w:themeColor="text1"/>
          <w:spacing w:val="13"/>
          <w:sz w:val="32"/>
          <w:szCs w:val="32"/>
          <w14:textFill>
            <w14:solidFill>
              <w14:schemeClr w14:val="tx1"/>
            </w14:solidFill>
          </w14:textFill>
        </w:rPr>
        <w:t>表</w:t>
      </w:r>
    </w:p>
    <w:tbl>
      <w:tblPr>
        <w:tblStyle w:val="12"/>
        <w:tblW w:w="8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5"/>
        <w:gridCol w:w="1173"/>
        <w:gridCol w:w="1388"/>
        <w:gridCol w:w="1243"/>
        <w:gridCol w:w="1425"/>
        <w:gridCol w:w="2108"/>
      </w:tblGrid>
      <w:tr w14:paraId="7534B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65" w:type="dxa"/>
            <w:vAlign w:val="top"/>
          </w:tcPr>
          <w:p w14:paraId="40E31D9F">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
                <w:sz w:val="32"/>
                <w:szCs w:val="32"/>
                <w14:textFill>
                  <w14:solidFill>
                    <w14:schemeClr w14:val="tx1"/>
                  </w14:solidFill>
                </w14:textFill>
              </w:rPr>
              <w:t>申报单位</w:t>
            </w:r>
          </w:p>
        </w:tc>
        <w:tc>
          <w:tcPr>
            <w:tcW w:w="7337" w:type="dxa"/>
            <w:gridSpan w:val="5"/>
            <w:vAlign w:val="top"/>
          </w:tcPr>
          <w:p w14:paraId="54CAACB0">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示例：</w:t>
            </w:r>
          </w:p>
          <w:p w14:paraId="6742D5D8">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主申报单位名称</w:t>
            </w:r>
          </w:p>
          <w:p w14:paraId="3F6DDDCD">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联合申报单位1名称（若有）</w:t>
            </w:r>
          </w:p>
          <w:p w14:paraId="22DF144E">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840" w:right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联合申报单位2名称（若有）</w:t>
            </w:r>
          </w:p>
        </w:tc>
      </w:tr>
      <w:tr w14:paraId="33076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65" w:type="dxa"/>
            <w:vAlign w:val="top"/>
          </w:tcPr>
          <w:p w14:paraId="56AEA314">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3"/>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3"/>
                <w:sz w:val="32"/>
                <w:szCs w:val="32"/>
                <w:lang w:val="en-US" w:eastAsia="zh-CN"/>
                <w14:textFill>
                  <w14:solidFill>
                    <w14:schemeClr w14:val="tx1"/>
                  </w14:solidFill>
                </w14:textFill>
              </w:rPr>
              <w:t>案例名称</w:t>
            </w:r>
          </w:p>
        </w:tc>
        <w:tc>
          <w:tcPr>
            <w:tcW w:w="7337" w:type="dxa"/>
            <w:gridSpan w:val="5"/>
            <w:vAlign w:val="top"/>
          </w:tcPr>
          <w:p w14:paraId="52371300">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734B7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65" w:type="dxa"/>
            <w:vAlign w:val="top"/>
          </w:tcPr>
          <w:p w14:paraId="69D24FEE">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3"/>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szCs w:val="32"/>
                <w14:textFill>
                  <w14:solidFill>
                    <w14:schemeClr w14:val="tx1"/>
                  </w14:solidFill>
                </w14:textFill>
              </w:rPr>
              <w:t>负责人</w:t>
            </w:r>
          </w:p>
        </w:tc>
        <w:tc>
          <w:tcPr>
            <w:tcW w:w="1173" w:type="dxa"/>
            <w:vAlign w:val="top"/>
          </w:tcPr>
          <w:p w14:paraId="62E71285">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388" w:type="dxa"/>
            <w:vAlign w:val="top"/>
          </w:tcPr>
          <w:p w14:paraId="4D8FD076">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部门</w:t>
            </w:r>
            <w:r>
              <w:rPr>
                <w:rFonts w:hint="default" w:ascii="Times New Roman" w:hAnsi="Times New Roman" w:eastAsia="方正仿宋_GBK" w:cs="Times New Roman"/>
                <w:color w:val="000000" w:themeColor="text1"/>
                <w:spacing w:val="6"/>
                <w:sz w:val="32"/>
                <w:szCs w:val="32"/>
                <w14:textFill>
                  <w14:solidFill>
                    <w14:schemeClr w14:val="tx1"/>
                  </w14:solidFill>
                </w14:textFill>
              </w:rPr>
              <w:t>职务</w:t>
            </w:r>
          </w:p>
        </w:tc>
        <w:tc>
          <w:tcPr>
            <w:tcW w:w="1243" w:type="dxa"/>
            <w:vAlign w:val="top"/>
          </w:tcPr>
          <w:p w14:paraId="5E909CDB">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425" w:type="dxa"/>
            <w:vAlign w:val="top"/>
          </w:tcPr>
          <w:p w14:paraId="6A480B8C">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
                <w:sz w:val="32"/>
                <w:szCs w:val="32"/>
                <w14:textFill>
                  <w14:solidFill>
                    <w14:schemeClr w14:val="tx1"/>
                  </w14:solidFill>
                </w14:textFill>
              </w:rPr>
              <w:t>联系方式</w:t>
            </w:r>
          </w:p>
        </w:tc>
        <w:tc>
          <w:tcPr>
            <w:tcW w:w="2108" w:type="dxa"/>
            <w:vAlign w:val="top"/>
          </w:tcPr>
          <w:p w14:paraId="133D60F0">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26AF4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65" w:type="dxa"/>
            <w:vAlign w:val="top"/>
          </w:tcPr>
          <w:p w14:paraId="039BE120">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3"/>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szCs w:val="32"/>
                <w14:textFill>
                  <w14:solidFill>
                    <w14:schemeClr w14:val="tx1"/>
                  </w14:solidFill>
                </w14:textFill>
              </w:rPr>
              <w:t>联系人</w:t>
            </w:r>
          </w:p>
        </w:tc>
        <w:tc>
          <w:tcPr>
            <w:tcW w:w="1173" w:type="dxa"/>
            <w:vAlign w:val="top"/>
          </w:tcPr>
          <w:p w14:paraId="310E3C69">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388" w:type="dxa"/>
            <w:vAlign w:val="top"/>
          </w:tcPr>
          <w:p w14:paraId="2802C8AC">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部门</w:t>
            </w:r>
            <w:r>
              <w:rPr>
                <w:rFonts w:hint="default" w:ascii="Times New Roman" w:hAnsi="Times New Roman" w:eastAsia="方正仿宋_GBK" w:cs="Times New Roman"/>
                <w:color w:val="000000" w:themeColor="text1"/>
                <w:spacing w:val="6"/>
                <w:sz w:val="32"/>
                <w:szCs w:val="32"/>
                <w14:textFill>
                  <w14:solidFill>
                    <w14:schemeClr w14:val="tx1"/>
                  </w14:solidFill>
                </w14:textFill>
              </w:rPr>
              <w:t>职务</w:t>
            </w:r>
          </w:p>
        </w:tc>
        <w:tc>
          <w:tcPr>
            <w:tcW w:w="1243" w:type="dxa"/>
            <w:vAlign w:val="top"/>
          </w:tcPr>
          <w:p w14:paraId="7460B65B">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1425" w:type="dxa"/>
            <w:vAlign w:val="top"/>
          </w:tcPr>
          <w:p w14:paraId="4ACDDDCB">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
                <w:sz w:val="32"/>
                <w:szCs w:val="32"/>
                <w14:textFill>
                  <w14:solidFill>
                    <w14:schemeClr w14:val="tx1"/>
                  </w14:solidFill>
                </w14:textFill>
              </w:rPr>
              <w:t>联系方式</w:t>
            </w:r>
          </w:p>
        </w:tc>
        <w:tc>
          <w:tcPr>
            <w:tcW w:w="2108" w:type="dxa"/>
            <w:vAlign w:val="top"/>
          </w:tcPr>
          <w:p w14:paraId="54B6B08F">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7937E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65" w:type="dxa"/>
            <w:vAlign w:val="top"/>
          </w:tcPr>
          <w:p w14:paraId="41E0AD9A">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3"/>
                <w:sz w:val="32"/>
                <w:szCs w:val="32"/>
                <w14:textFill>
                  <w14:solidFill>
                    <w14:schemeClr w14:val="tx1"/>
                  </w14:solidFill>
                </w14:textFill>
              </w:rPr>
              <w:t>通讯地址</w:t>
            </w:r>
          </w:p>
        </w:tc>
        <w:tc>
          <w:tcPr>
            <w:tcW w:w="7337" w:type="dxa"/>
            <w:gridSpan w:val="5"/>
            <w:vAlign w:val="top"/>
          </w:tcPr>
          <w:p w14:paraId="226242EE">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601B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465" w:type="dxa"/>
            <w:vAlign w:val="top"/>
          </w:tcPr>
          <w:p w14:paraId="6F268DC7">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4F4FD66">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7"/>
                <w:sz w:val="32"/>
                <w:szCs w:val="32"/>
                <w14:textFill>
                  <w14:solidFill>
                    <w14:schemeClr w14:val="tx1"/>
                  </w14:solidFill>
                </w14:textFill>
              </w:rPr>
            </w:pPr>
            <w:r>
              <w:rPr>
                <w:rFonts w:hint="default" w:ascii="Times New Roman" w:hAnsi="Times New Roman" w:eastAsia="方正仿宋_GBK" w:cs="Times New Roman"/>
                <w:color w:val="000000" w:themeColor="text1"/>
                <w:spacing w:val="7"/>
                <w:sz w:val="32"/>
                <w:szCs w:val="32"/>
                <w14:textFill>
                  <w14:solidFill>
                    <w14:schemeClr w14:val="tx1"/>
                  </w14:solidFill>
                </w14:textFill>
              </w:rPr>
              <w:t>申报理由</w:t>
            </w:r>
          </w:p>
          <w:p w14:paraId="207B80B1">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7"/>
                <w:sz w:val="32"/>
                <w:szCs w:val="32"/>
                <w14:textFill>
                  <w14:solidFill>
                    <w14:schemeClr w14:val="tx1"/>
                  </w14:solidFill>
                </w14:textFill>
              </w:rPr>
            </w:pPr>
          </w:p>
          <w:p w14:paraId="66189A6B">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7"/>
                <w:sz w:val="32"/>
                <w:szCs w:val="32"/>
                <w14:textFill>
                  <w14:solidFill>
                    <w14:schemeClr w14:val="tx1"/>
                  </w14:solidFill>
                </w14:textFill>
              </w:rPr>
            </w:pPr>
          </w:p>
          <w:p w14:paraId="107C3A63">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themeColor="text1"/>
                <w:spacing w:val="7"/>
                <w:sz w:val="32"/>
                <w:szCs w:val="32"/>
                <w14:textFill>
                  <w14:solidFill>
                    <w14:schemeClr w14:val="tx1"/>
                  </w14:solidFill>
                </w14:textFill>
              </w:rPr>
            </w:pPr>
          </w:p>
        </w:tc>
        <w:tc>
          <w:tcPr>
            <w:tcW w:w="7337" w:type="dxa"/>
            <w:gridSpan w:val="5"/>
            <w:vAlign w:val="top"/>
          </w:tcPr>
          <w:p w14:paraId="3F315EDF">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14:paraId="599B3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7" w:hRule="atLeast"/>
        </w:trPr>
        <w:tc>
          <w:tcPr>
            <w:tcW w:w="1465" w:type="dxa"/>
            <w:vAlign w:val="top"/>
          </w:tcPr>
          <w:p w14:paraId="4D008A65">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9172232">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2"/>
                <w:sz w:val="32"/>
                <w:szCs w:val="32"/>
                <w14:textFill>
                  <w14:solidFill>
                    <w14:schemeClr w14:val="tx1"/>
                  </w14:solidFill>
                </w14:textFill>
              </w:rPr>
              <w:t>申报</w:t>
            </w:r>
            <w:r>
              <w:rPr>
                <w:rFonts w:hint="default" w:ascii="Times New Roman" w:hAnsi="Times New Roman" w:eastAsia="方正仿宋_GBK" w:cs="Times New Roman"/>
                <w:color w:val="000000" w:themeColor="text1"/>
                <w:spacing w:val="2"/>
                <w:sz w:val="32"/>
                <w:szCs w:val="32"/>
                <w:lang w:val="en-US" w:eastAsia="zh-CN"/>
                <w14:textFill>
                  <w14:solidFill>
                    <w14:schemeClr w14:val="tx1"/>
                  </w14:solidFill>
                </w14:textFill>
              </w:rPr>
              <w:t>单位</w:t>
            </w:r>
            <w:r>
              <w:rPr>
                <w:rFonts w:hint="default" w:ascii="Times New Roman" w:hAnsi="Times New Roman" w:eastAsia="方正仿宋_GBK" w:cs="Times New Roman"/>
                <w:color w:val="000000" w:themeColor="text1"/>
                <w:spacing w:val="6"/>
                <w:sz w:val="32"/>
                <w:szCs w:val="32"/>
                <w14:textFill>
                  <w14:solidFill>
                    <w14:schemeClr w14:val="tx1"/>
                  </w14:solidFill>
                </w14:textFill>
              </w:rPr>
              <w:t>意见</w:t>
            </w:r>
          </w:p>
        </w:tc>
        <w:tc>
          <w:tcPr>
            <w:tcW w:w="7337" w:type="dxa"/>
            <w:gridSpan w:val="5"/>
            <w:vAlign w:val="top"/>
          </w:tcPr>
          <w:p w14:paraId="278C90B6">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6BAAA85F">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示例：</w:t>
            </w:r>
          </w:p>
          <w:p w14:paraId="3386AE6E">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主申报单位盖章</w:t>
            </w:r>
          </w:p>
          <w:p w14:paraId="0F0AC456">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联合申报单位1盖章（若有）</w:t>
            </w:r>
          </w:p>
          <w:p w14:paraId="3332213D">
            <w:pPr>
              <w:keepNext w:val="0"/>
              <w:keepLines w:val="0"/>
              <w:pageBreakBefore w:val="0"/>
              <w:widowControl w:val="0"/>
              <w:kinsoku/>
              <w:wordWrap/>
              <w:overflowPunct/>
              <w:topLinePunct w:val="0"/>
              <w:autoSpaceDE w:val="0"/>
              <w:autoSpaceDN w:val="0"/>
              <w:bidi w:val="0"/>
              <w:adjustRightInd w:val="0"/>
              <w:snapToGrid w:val="0"/>
              <w:spacing w:line="600" w:lineRule="exact"/>
              <w:ind w:right="840" w:rightChars="4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联合申报单位2盖章（若有）</w:t>
            </w:r>
          </w:p>
          <w:p w14:paraId="05F1515E">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5568" w:firstLineChars="16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pacing w:val="14"/>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14"/>
                <w:sz w:val="32"/>
                <w:szCs w:val="32"/>
                <w14:textFill>
                  <w14:solidFill>
                    <w14:schemeClr w14:val="tx1"/>
                  </w14:solidFill>
                </w14:textFill>
              </w:rPr>
              <w:t>盖章</w:t>
            </w:r>
            <w:r>
              <w:rPr>
                <w:rFonts w:hint="default" w:ascii="Times New Roman" w:hAnsi="Times New Roman" w:eastAsia="方正仿宋_GBK" w:cs="Times New Roman"/>
                <w:color w:val="000000" w:themeColor="text1"/>
                <w:spacing w:val="14"/>
                <w:sz w:val="32"/>
                <w:szCs w:val="32"/>
                <w:lang w:eastAsia="zh-CN"/>
                <w14:textFill>
                  <w14:solidFill>
                    <w14:schemeClr w14:val="tx1"/>
                  </w14:solidFill>
                </w14:textFill>
              </w:rPr>
              <w:t>）</w:t>
            </w:r>
          </w:p>
          <w:p w14:paraId="77DE39BF">
            <w:pPr>
              <w:pStyle w:val="11"/>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年  月  日</w:t>
            </w:r>
          </w:p>
        </w:tc>
      </w:tr>
    </w:tbl>
    <w:p w14:paraId="25CA63F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default" w:ascii="Times New Roman" w:hAnsi="Times New Roman" w:eastAsia="方正仿宋_GBK" w:cs="Times New Roman"/>
          <w:b w:val="0"/>
          <w:bCs w:val="0"/>
          <w:color w:val="000000" w:themeColor="text1"/>
          <w:spacing w:val="13"/>
          <w:sz w:val="44"/>
          <w:szCs w:val="4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3"/>
          <w:sz w:val="44"/>
          <w:szCs w:val="44"/>
          <w:lang w:val="en-US" w:eastAsia="zh-CN"/>
          <w14:textFill>
            <w14:solidFill>
              <w14:schemeClr w14:val="tx1"/>
            </w14:solidFill>
          </w14:textFill>
        </w:rPr>
        <w:br w:type="page"/>
      </w:r>
    </w:p>
    <w:p w14:paraId="69E570CE">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92" w:firstLineChars="200"/>
        <w:jc w:val="both"/>
        <w:textAlignment w:val="auto"/>
        <w:rPr>
          <w:rFonts w:hint="eastAsia" w:ascii="Times New Roman" w:hAnsi="Times New Roman" w:eastAsia="方正黑体_GBK" w:cs="Times New Roman"/>
          <w:b w:val="0"/>
          <w:bCs w:val="0"/>
          <w:color w:val="000000" w:themeColor="text1"/>
          <w:spacing w:val="13"/>
          <w:sz w:val="32"/>
          <w:szCs w:val="32"/>
          <w:lang w:eastAsia="zh-CN"/>
          <w14:textFill>
            <w14:solidFill>
              <w14:schemeClr w14:val="tx1"/>
            </w14:solidFill>
          </w14:textFill>
        </w:rPr>
      </w:pPr>
      <w:r>
        <w:rPr>
          <w:rFonts w:hint="default" w:ascii="Times New Roman" w:hAnsi="Times New Roman" w:eastAsia="方正黑体_GBK" w:cs="Times New Roman"/>
          <w:b w:val="0"/>
          <w:bCs w:val="0"/>
          <w:color w:val="000000" w:themeColor="text1"/>
          <w:spacing w:val="13"/>
          <w:sz w:val="32"/>
          <w:szCs w:val="32"/>
          <w:lang w:val="en-US" w:eastAsia="zh-CN"/>
          <w14:textFill>
            <w14:solidFill>
              <w14:schemeClr w14:val="tx1"/>
            </w14:solidFill>
          </w14:textFill>
        </w:rPr>
        <w:t>二、</w:t>
      </w:r>
      <w:r>
        <w:rPr>
          <w:rFonts w:hint="eastAsia" w:ascii="Times New Roman" w:hAnsi="Times New Roman" w:eastAsia="方正黑体_GBK" w:cs="Times New Roman"/>
          <w:b w:val="0"/>
          <w:bCs w:val="0"/>
          <w:color w:val="000000" w:themeColor="text1"/>
          <w:spacing w:val="13"/>
          <w:sz w:val="32"/>
          <w:szCs w:val="32"/>
          <w:lang w:eastAsia="zh-CN"/>
          <w14:textFill>
            <w14:solidFill>
              <w14:schemeClr w14:val="tx1"/>
            </w14:solidFill>
          </w14:textFill>
        </w:rPr>
        <w:t>“数据要素×”</w:t>
      </w:r>
      <w:r>
        <w:rPr>
          <w:rFonts w:hint="default" w:ascii="Times New Roman" w:hAnsi="Times New Roman" w:eastAsia="方正黑体_GBK" w:cs="Times New Roman"/>
          <w:b w:val="0"/>
          <w:bCs w:val="0"/>
          <w:color w:val="000000" w:themeColor="text1"/>
          <w:spacing w:val="13"/>
          <w:sz w:val="32"/>
          <w:szCs w:val="32"/>
          <w14:textFill>
            <w14:solidFill>
              <w14:schemeClr w14:val="tx1"/>
            </w14:solidFill>
          </w14:textFill>
        </w:rPr>
        <w:t>典</w:t>
      </w:r>
      <w:r>
        <w:rPr>
          <w:rFonts w:hint="default" w:ascii="Times New Roman" w:hAnsi="Times New Roman" w:eastAsia="方正黑体_GBK" w:cs="Times New Roman"/>
          <w:b w:val="0"/>
          <w:bCs w:val="0"/>
          <w:color w:val="000000" w:themeColor="text1"/>
          <w:spacing w:val="13"/>
          <w:sz w:val="32"/>
          <w:szCs w:val="32"/>
          <w:lang w:eastAsia="zh-CN"/>
          <w14:textFill>
            <w14:solidFill>
              <w14:schemeClr w14:val="tx1"/>
            </w14:solidFill>
          </w14:textFill>
        </w:rPr>
        <w:t>型案例</w:t>
      </w:r>
      <w:r>
        <w:rPr>
          <w:rFonts w:hint="default" w:ascii="Times New Roman" w:hAnsi="Times New Roman" w:eastAsia="方正黑体_GBK" w:cs="Times New Roman"/>
          <w:b w:val="0"/>
          <w:bCs w:val="0"/>
          <w:color w:val="000000" w:themeColor="text1"/>
          <w:spacing w:val="13"/>
          <w:sz w:val="32"/>
          <w:szCs w:val="32"/>
          <w:lang w:val="en-US" w:eastAsia="zh-CN"/>
          <w14:textFill>
            <w14:solidFill>
              <w14:schemeClr w14:val="tx1"/>
            </w14:solidFill>
          </w14:textFill>
        </w:rPr>
        <w:t>简介</w:t>
      </w:r>
      <w:r>
        <w:rPr>
          <w:rFonts w:hint="default" w:ascii="Times New Roman" w:hAnsi="Times New Roman" w:eastAsia="方正黑体_GBK" w:cs="Times New Roman"/>
          <w:b w:val="0"/>
          <w:bCs w:val="0"/>
          <w:color w:val="000000" w:themeColor="text1"/>
          <w:spacing w:val="13"/>
          <w:sz w:val="32"/>
          <w:szCs w:val="32"/>
          <w:lang w:eastAsia="zh-CN"/>
          <w14:textFill>
            <w14:solidFill>
              <w14:schemeClr w14:val="tx1"/>
            </w14:solidFill>
          </w14:textFill>
        </w:rPr>
        <w:t>模</w:t>
      </w:r>
      <w:r>
        <w:rPr>
          <w:rFonts w:hint="default" w:ascii="Times New Roman" w:hAnsi="Times New Roman" w:eastAsia="方正黑体_GBK" w:cs="Times New Roman"/>
          <w:b w:val="0"/>
          <w:bCs w:val="0"/>
          <w:color w:val="000000" w:themeColor="text1"/>
          <w:spacing w:val="13"/>
          <w:sz w:val="32"/>
          <w:szCs w:val="32"/>
          <w14:textFill>
            <w14:solidFill>
              <w14:schemeClr w14:val="tx1"/>
            </w14:solidFill>
          </w14:textFill>
        </w:rPr>
        <w:t>板</w:t>
      </w:r>
    </w:p>
    <w:p w14:paraId="3382FA93">
      <w:pPr>
        <w:keepNext w:val="0"/>
        <w:keepLines w:val="0"/>
        <w:pageBreakBefore w:val="0"/>
        <w:widowControl w:val="0"/>
        <w:kinsoku/>
        <w:wordWrap/>
        <w:overflowPunct/>
        <w:topLinePunct w:val="0"/>
        <w:autoSpaceDE w:val="0"/>
        <w:autoSpaceDN w:val="0"/>
        <w:bidi w:val="0"/>
        <w:adjustRightInd w:val="0"/>
        <w:snapToGrid w:val="0"/>
        <w:spacing w:line="570" w:lineRule="exact"/>
        <w:ind w:right="0" w:rightChars="0" w:firstLine="692" w:firstLineChars="200"/>
        <w:jc w:val="both"/>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pacing w:val="13"/>
          <w:sz w:val="32"/>
          <w:szCs w:val="32"/>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spacing w:val="13"/>
          <w:sz w:val="32"/>
          <w:szCs w:val="32"/>
          <w14:textFill>
            <w14:solidFill>
              <w14:schemeClr w14:val="tx1"/>
            </w14:solidFill>
          </w14:textFill>
        </w:rPr>
        <w:t>总篇幅不超过</w:t>
      </w:r>
      <w:r>
        <w:rPr>
          <w:rFonts w:hint="default" w:ascii="Times New Roman" w:hAnsi="Times New Roman" w:eastAsia="方正楷体_GBK" w:cs="Times New Roman"/>
          <w:b w:val="0"/>
          <w:bCs w:val="0"/>
          <w:color w:val="000000" w:themeColor="text1"/>
          <w:spacing w:val="13"/>
          <w:sz w:val="32"/>
          <w:szCs w:val="32"/>
          <w:lang w:val="en-US" w:eastAsia="zh-CN"/>
          <w14:textFill>
            <w14:solidFill>
              <w14:schemeClr w14:val="tx1"/>
            </w14:solidFill>
          </w14:textFill>
        </w:rPr>
        <w:t>5</w:t>
      </w:r>
      <w:r>
        <w:rPr>
          <w:rFonts w:hint="default" w:ascii="Times New Roman" w:hAnsi="Times New Roman" w:eastAsia="方正楷体_GBK" w:cs="Times New Roman"/>
          <w:b w:val="0"/>
          <w:bCs w:val="0"/>
          <w:color w:val="000000" w:themeColor="text1"/>
          <w:spacing w:val="13"/>
          <w:sz w:val="32"/>
          <w:szCs w:val="32"/>
          <w14:textFill>
            <w14:solidFill>
              <w14:schemeClr w14:val="tx1"/>
            </w14:solidFill>
          </w14:textFill>
        </w:rPr>
        <w:t>000字</w:t>
      </w:r>
      <w:r>
        <w:rPr>
          <w:rFonts w:hint="default" w:ascii="Times New Roman" w:hAnsi="Times New Roman" w:eastAsia="方正楷体_GBK" w:cs="Times New Roman"/>
          <w:b w:val="0"/>
          <w:bCs w:val="0"/>
          <w:color w:val="000000" w:themeColor="text1"/>
          <w:spacing w:val="-72"/>
          <w:sz w:val="32"/>
          <w:szCs w:val="32"/>
          <w:lang w:eastAsia="zh-CN"/>
          <w14:textFill>
            <w14:solidFill>
              <w14:schemeClr w14:val="tx1"/>
            </w14:solidFill>
          </w14:textFill>
        </w:rPr>
        <w:t>）</w:t>
      </w:r>
    </w:p>
    <w:p w14:paraId="6AB6B9F4">
      <w:pPr>
        <w:pStyle w:val="2"/>
        <w:keepNext w:val="0"/>
        <w:keepLines w:val="0"/>
        <w:pageBreakBefore w:val="0"/>
        <w:widowControl w:val="0"/>
        <w:kinsoku/>
        <w:wordWrap/>
        <w:overflowPunct/>
        <w:topLinePunct w:val="0"/>
        <w:bidi w:val="0"/>
        <w:adjustRightInd w:val="0"/>
        <w:snapToGrid w:val="0"/>
        <w:spacing w:line="570" w:lineRule="exact"/>
        <w:ind w:right="0" w:rightChars="0" w:firstLine="640" w:firstLineChars="200"/>
        <w:jc w:val="both"/>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以基于可信数据空间的供应链协同管理为例</w:t>
      </w:r>
    </w:p>
    <w:p w14:paraId="78A486A1">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jc w:val="both"/>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注:案例申报材料要有量化数据支撑。问题描述部分包括但不限于解决的行业突出问题、覆盖范围、数据应用情况、成效等;解决方案部分要明确运用了哪些数据及其来源，体现数据的流通过程，介绍案例所解决的数据产权、流通、激励、安全治理等方面的堵点问题。应用成效要聚焦案例带来的经济效益、社会效益，尽量用数字概括。）</w:t>
      </w:r>
    </w:p>
    <w:p w14:paraId="758612B2">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问题描述</w:t>
      </w:r>
    </w:p>
    <w:p w14:paraId="36AA23D5">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包括但不限于案例需要解决的所属行业</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产业</w:t>
      </w:r>
      <w:r>
        <w:rPr>
          <w:rFonts w:hint="default" w:ascii="Times New Roman" w:hAnsi="Times New Roman" w:eastAsia="方正楷体_GBK" w:cs="Times New Roman"/>
          <w:b w:val="0"/>
          <w:bCs w:val="0"/>
          <w:color w:val="000000" w:themeColor="text1"/>
          <w:spacing w:val="-72"/>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发展问题、案例需要的数据类别、案例解决的数据流通的卡点、堵点等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538F788A">
      <w:pPr>
        <w:pStyle w:val="2"/>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如：以某企业为代表的高端装备制造业存在定制化程度高、协作复杂度高、出错成本高、工程周期短的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三高一短</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问题，其核心企业与上下游2000多家企业是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命运共同体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产业链的协调程度对企业生产、销售起决定性作用。供应链协同管理场景是以主机厂为核心，通过可信数据空间打通上下游设计数据、生产计划数据、物料供应数据，实现数据赋能供应商寻源、库存联动、质量溯源、售后服务等跨企业协同管理应用，提升协同效率，推进产业链供应链高质量发展。</w:t>
      </w:r>
    </w:p>
    <w:p w14:paraId="703021A2">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解决方案</w:t>
      </w:r>
    </w:p>
    <w:p w14:paraId="0038B251">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总结推动行业内数据协同、复用、融合创新的典型经验，包括但不限于思路目标、主要举措和具体做法、模式等。每条经验单列一项，要突出问题导向，针对问题描述提出的具体问题全面介绍案例的创新性经验做法、主要工作亮点和特色等。</w:t>
      </w:r>
    </w:p>
    <w:p w14:paraId="7A697227">
      <w:pPr>
        <w:pStyle w:val="2"/>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如：本案例基于可信数据空间建立一套跨供应链上下游企业的数据共享机制，全面梳理供应链上下游企业积累的设计、生产、质量、物流、产能、采购、库存等相关数据，在数据供给、使用等各方之间搭建联盟链，部署可信数据空间，通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可用不可见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可控可计量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的数据交换使用机制，消除企业开发数据的顾虑，支持不同企业主体间的图纸在线共享、供需侧的精准画像、质量数据的自动分析、敏捷售后服务等应用服务，充分发挥多源数据的融合、协同、复用价值。</w:t>
      </w:r>
    </w:p>
    <w:p w14:paraId="764784A9">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应用成效</w:t>
      </w:r>
    </w:p>
    <w:p w14:paraId="3227477D">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分析案例应用带来的经济和社会效益。</w:t>
      </w:r>
    </w:p>
    <w:p w14:paraId="441628B1">
      <w:pPr>
        <w:pStyle w:val="2"/>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如：本系统自20XX年XX月上线实施以来，已在高端装备制造业、生物医药、钢铁制造等行业25家工业制造核心企业落地应用使用。以某企业为例，上线后一年采购成本节约3.43%、效率提升13.2%，图纸打印成本节约1000万元/年，质量合格率年度提升3.2%，产业链协同水平显著提升。</w:t>
      </w:r>
    </w:p>
    <w:p w14:paraId="541B76D4">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创新点</w:t>
      </w:r>
    </w:p>
    <w:p w14:paraId="0B3EB895">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总结案例中的创新亮点，包括但不限于理念创新、组织创新、技术创新、模式创新、管理创新、机制创新等。</w:t>
      </w:r>
    </w:p>
    <w:p w14:paraId="41C336D8">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）安全合规</w:t>
      </w:r>
    </w:p>
    <w:p w14:paraId="1D0AED52">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详细描述案例打造过程中应用了哪些数据、具体来源及获取方总结数据开发利用过程中安全治理的相关做法。</w:t>
      </w:r>
    </w:p>
    <w:p w14:paraId="1417286E">
      <w:pPr>
        <w:keepNext w:val="0"/>
        <w:keepLines w:val="0"/>
        <w:pageBreakBefore w:val="0"/>
        <w:widowControl w:val="0"/>
        <w:numPr>
          <w:ilvl w:val="-1"/>
          <w:numId w:val="0"/>
        </w:numPr>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eastAsia" w:ascii="Times New Roman" w:hAnsi="Times New Roman" w:eastAsia="方正楷体_GBK"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14:textFill>
            <w14:solidFill>
              <w14:schemeClr w14:val="tx1"/>
            </w14:solidFill>
          </w14:textFill>
        </w:rPr>
        <w:t>参与单位情况介绍</w:t>
      </w:r>
    </w:p>
    <w:p w14:paraId="1CFBB60C">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leftChars="0" w:right="0" w:rightChars="0" w:firstLine="692" w:firstLineChars="200"/>
        <w:jc w:val="left"/>
        <w:textAlignment w:val="auto"/>
        <w:rPr>
          <w:rFonts w:hint="default" w:ascii="Times New Roman" w:hAnsi="Times New Roman" w:eastAsia="方正黑体_GBK" w:cs="Times New Roman"/>
          <w:color w:val="000000" w:themeColor="text1"/>
          <w:spacing w:val="13"/>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pacing w:val="13"/>
          <w:sz w:val="32"/>
          <w:szCs w:val="32"/>
          <w:lang w:eastAsia="zh-CN"/>
          <w14:textFill>
            <w14:solidFill>
              <w14:schemeClr w14:val="tx1"/>
            </w14:solidFill>
          </w14:textFill>
        </w:rPr>
        <w:t>三、</w:t>
      </w:r>
      <w:r>
        <w:rPr>
          <w:rFonts w:hint="eastAsia" w:ascii="Times New Roman" w:hAnsi="Times New Roman" w:eastAsia="方正黑体_GBK" w:cs="Times New Roman"/>
          <w:color w:val="000000" w:themeColor="text1"/>
          <w:spacing w:val="13"/>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pacing w:val="13"/>
          <w:sz w:val="32"/>
          <w:szCs w:val="32"/>
          <w:lang w:eastAsia="zh-CN"/>
          <w14:textFill>
            <w14:solidFill>
              <w14:schemeClr w14:val="tx1"/>
            </w14:solidFill>
          </w14:textFill>
        </w:rPr>
        <w:t>数据要素x</w:t>
      </w:r>
      <w:r>
        <w:rPr>
          <w:rFonts w:hint="eastAsia" w:ascii="Times New Roman" w:hAnsi="Times New Roman" w:eastAsia="方正黑体_GBK" w:cs="Times New Roman"/>
          <w:color w:val="000000" w:themeColor="text1"/>
          <w:spacing w:val="13"/>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pacing w:val="13"/>
          <w:sz w:val="32"/>
          <w:szCs w:val="32"/>
          <w:lang w:eastAsia="zh-CN"/>
          <w14:textFill>
            <w14:solidFill>
              <w14:schemeClr w14:val="tx1"/>
            </w14:solidFill>
          </w14:textFill>
        </w:rPr>
        <w:t>典型案例宣传推广材料模板</w:t>
      </w:r>
    </w:p>
    <w:p w14:paraId="6E765275">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92"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eastAsia" w:ascii="Times New Roman" w:hAnsi="Times New Roman" w:eastAsia="方正楷体_GBK" w:cs="Times New Roman"/>
          <w:color w:val="000000" w:themeColor="text1"/>
          <w:spacing w:val="13"/>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pacing w:val="13"/>
          <w:sz w:val="32"/>
          <w:szCs w:val="32"/>
          <w:lang w:eastAsia="zh-CN"/>
          <w14:textFill>
            <w14:solidFill>
              <w14:schemeClr w14:val="tx1"/>
            </w14:solidFill>
          </w14:textFill>
        </w:rPr>
        <w:t>总篇幅不超过1500字，有关内容可对外公开</w:t>
      </w:r>
      <w:r>
        <w:rPr>
          <w:rFonts w:hint="eastAsia" w:ascii="Times New Roman" w:hAnsi="Times New Roman" w:eastAsia="方正楷体_GBK" w:cs="Times New Roman"/>
          <w:color w:val="000000" w:themeColor="text1"/>
          <w:spacing w:val="13"/>
          <w:sz w:val="32"/>
          <w:szCs w:val="32"/>
          <w:lang w:eastAsia="zh-CN"/>
          <w14:textFill>
            <w14:solidFill>
              <w14:schemeClr w14:val="tx1"/>
            </w14:solidFill>
          </w14:textFill>
        </w:rPr>
        <w:t>）</w:t>
      </w:r>
    </w:p>
    <w:p w14:paraId="554DA884">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案例描述</w:t>
      </w:r>
    </w:p>
    <w:p w14:paraId="3424B3DF">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围绕行业发展的重要意义、当前面临的问题、案例的主要做法三个方面简要概括案例内容。</w:t>
      </w:r>
    </w:p>
    <w:p w14:paraId="0915121E">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二</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主要做法及成效</w:t>
      </w:r>
    </w:p>
    <w:p w14:paraId="2438E1E2">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结合具体场景，详细描述案例为解决行业发展痛点难点问题应用了哪些数据、具体来源及依法合规获取方式，体现数据的流通过程，介绍案例所解决的数据产权、流通、收益分配等方面的堵点问题，尽量对数据种类、数据量等内容进行量化。</w:t>
      </w:r>
    </w:p>
    <w:p w14:paraId="2FCA9BD0">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2.详细描述数据要素在跨主体、跨层级流通过程中所采取的安全治理措施，包括但不限于应用数据安全技术、建设数据安全基础设施等。</w:t>
      </w:r>
    </w:p>
    <w:p w14:paraId="133CBE05">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3.详细描述数据赋能的效果，确保内容完整、逻辑清晰，用量化数据概括经济效益、社会效益。</w:t>
      </w:r>
    </w:p>
    <w:p w14:paraId="5BC7E675">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92" w:firstLineChars="200"/>
        <w:jc w:val="left"/>
        <w:textAlignment w:val="auto"/>
        <w:rPr>
          <w:rFonts w:hint="default" w:ascii="Times New Roman" w:hAnsi="Times New Roman" w:eastAsia="方正黑体_GBK" w:cs="Times New Roman"/>
          <w:color w:val="000000" w:themeColor="text1"/>
          <w:spacing w:val="13"/>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pacing w:val="13"/>
          <w:sz w:val="32"/>
          <w:szCs w:val="32"/>
          <w:lang w:eastAsia="zh-CN"/>
          <w14:textFill>
            <w14:solidFill>
              <w14:schemeClr w14:val="tx1"/>
            </w14:solidFill>
          </w14:textFill>
        </w:rPr>
        <w:t>四、</w:t>
      </w:r>
      <w:r>
        <w:rPr>
          <w:rFonts w:hint="eastAsia" w:ascii="Times New Roman" w:hAnsi="Times New Roman" w:eastAsia="方正黑体_GBK" w:cs="Times New Roman"/>
          <w:color w:val="000000" w:themeColor="text1"/>
          <w:spacing w:val="13"/>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pacing w:val="13"/>
          <w:sz w:val="32"/>
          <w:szCs w:val="32"/>
          <w:lang w:eastAsia="zh-CN"/>
          <w14:textFill>
            <w14:solidFill>
              <w14:schemeClr w14:val="tx1"/>
            </w14:solidFill>
          </w14:textFill>
        </w:rPr>
        <w:t>数据要素x</w:t>
      </w:r>
      <w:r>
        <w:rPr>
          <w:rFonts w:hint="eastAsia" w:ascii="Times New Roman" w:hAnsi="Times New Roman" w:eastAsia="方正黑体_GBK" w:cs="Times New Roman"/>
          <w:color w:val="000000" w:themeColor="text1"/>
          <w:spacing w:val="13"/>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spacing w:val="13"/>
          <w:sz w:val="32"/>
          <w:szCs w:val="32"/>
          <w:lang w:eastAsia="zh-CN"/>
          <w14:textFill>
            <w14:solidFill>
              <w14:schemeClr w14:val="tx1"/>
            </w14:solidFill>
          </w14:textFill>
        </w:rPr>
        <w:t>典型案例多媒体材料目录</w:t>
      </w:r>
    </w:p>
    <w:p w14:paraId="102FE414">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0" w:firstLineChars="0"/>
        <w:jc w:val="center"/>
        <w:textAlignment w:val="auto"/>
        <w:rPr>
          <w:rFonts w:hint="default" w:ascii="Times New Roman" w:hAnsi="Times New Roman" w:eastAsia="方正楷体_GBK" w:cs="Times New Roman"/>
          <w:color w:val="000000" w:themeColor="text1"/>
          <w:spacing w:val="13"/>
          <w:sz w:val="32"/>
          <w:szCs w:val="32"/>
          <w:lang w:eastAsia="zh-CN"/>
          <w14:textFill>
            <w14:solidFill>
              <w14:schemeClr w14:val="tx1"/>
            </w14:solidFill>
          </w14:textFill>
        </w:rPr>
      </w:pPr>
      <w:r>
        <w:rPr>
          <w:rFonts w:hint="default" w:ascii="Times New Roman" w:hAnsi="Times New Roman" w:eastAsia="方正楷体_GBK" w:cs="Times New Roman"/>
          <w:color w:val="000000" w:themeColor="text1"/>
          <w:spacing w:val="13"/>
          <w:sz w:val="32"/>
          <w:szCs w:val="32"/>
          <w:lang w:eastAsia="zh-CN"/>
          <w14:textFill>
            <w14:solidFill>
              <w14:schemeClr w14:val="tx1"/>
            </w14:solidFill>
          </w14:textFill>
        </w:rPr>
        <w:t>（结合案例实际，参考材料目录，提供多媒体材料</w:t>
      </w:r>
      <w:r>
        <w:rPr>
          <w:rFonts w:hint="eastAsia" w:ascii="Times New Roman" w:hAnsi="Times New Roman" w:eastAsia="方正楷体_GBK" w:cs="Times New Roman"/>
          <w:color w:val="000000" w:themeColor="text1"/>
          <w:spacing w:val="13"/>
          <w:sz w:val="32"/>
          <w:szCs w:val="32"/>
          <w:lang w:eastAsia="zh-CN"/>
          <w14:textFill>
            <w14:solidFill>
              <w14:schemeClr w14:val="tx1"/>
            </w14:solidFill>
          </w14:textFill>
        </w:rPr>
        <w:t>）</w:t>
      </w:r>
    </w:p>
    <w:p w14:paraId="639776C2">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图片</w:t>
      </w:r>
    </w:p>
    <w:p w14:paraId="0B315062">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1.数据要素流向图</w:t>
      </w:r>
    </w:p>
    <w:p w14:paraId="55A1BF61">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2.商业模式、运行模式示意图</w:t>
      </w:r>
    </w:p>
    <w:p w14:paraId="4D93AE91">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3.数据安全技</w:t>
      </w:r>
      <w:bookmarkStart w:id="0" w:name="_GoBack"/>
      <w:bookmarkEnd w:id="0"/>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术或数据流通利用基础设施应用示意图</w:t>
      </w:r>
    </w:p>
    <w:p w14:paraId="01177A45">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4.系统界面呈现图</w:t>
      </w:r>
    </w:p>
    <w:p w14:paraId="2FE5BE6F">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5.其他能反映案例特色和数据要素价值的图片</w:t>
      </w:r>
    </w:p>
    <w:p w14:paraId="5FF6EE47">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sz w:val="32"/>
          <w:szCs w:val="32"/>
          <w:lang w:eastAsia="zh-CN"/>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二</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视频</w:t>
      </w:r>
    </w:p>
    <w:p w14:paraId="66AF4EA5">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围绕案例建设背景、拟解决的问题、数据应用情况、取得成效等方面，制作视频资料（时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5分钟左右），生动展现案例相关内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容。</w:t>
      </w:r>
    </w:p>
    <w:p w14:paraId="09603CC2">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92" w:firstLineChars="200"/>
        <w:jc w:val="both"/>
        <w:textAlignment w:val="auto"/>
        <w:rPr>
          <w:rFonts w:hint="default" w:ascii="Times New Roman" w:hAnsi="Times New Roman" w:eastAsia="方正黑体_GBK" w:cs="Times New Roman"/>
          <w:color w:val="000000" w:themeColor="text1"/>
          <w:spacing w:val="13"/>
          <w:sz w:val="32"/>
          <w:szCs w:val="32"/>
          <w14:textFill>
            <w14:solidFill>
              <w14:schemeClr w14:val="tx1"/>
            </w14:solidFill>
          </w14:textFill>
        </w:rPr>
      </w:pPr>
      <w:r>
        <w:rPr>
          <w:rFonts w:hint="default" w:ascii="Times New Roman" w:hAnsi="Times New Roman" w:eastAsia="方正黑体_GBK" w:cs="Times New Roman"/>
          <w:color w:val="000000" w:themeColor="text1"/>
          <w:spacing w:val="13"/>
          <w:sz w:val="32"/>
          <w:szCs w:val="32"/>
          <w:lang w:val="en-US" w:eastAsia="zh-CN"/>
          <w14:textFill>
            <w14:solidFill>
              <w14:schemeClr w14:val="tx1"/>
            </w14:solidFill>
          </w14:textFill>
        </w:rPr>
        <w:t>五、</w:t>
      </w:r>
      <w:r>
        <w:rPr>
          <w:rFonts w:hint="default" w:ascii="Times New Roman" w:hAnsi="Times New Roman" w:eastAsia="方正黑体_GBK" w:cs="Times New Roman"/>
          <w:color w:val="000000" w:themeColor="text1"/>
          <w:spacing w:val="13"/>
          <w:sz w:val="32"/>
          <w:szCs w:val="32"/>
          <w14:textFill>
            <w14:solidFill>
              <w14:schemeClr w14:val="tx1"/>
            </w14:solidFill>
          </w14:textFill>
        </w:rPr>
        <w:t>申报承诺书</w:t>
      </w:r>
    </w:p>
    <w:p w14:paraId="396DEF4A">
      <w:pPr>
        <w:keepNext w:val="0"/>
        <w:keepLines w:val="0"/>
        <w:pageBreakBefore w:val="0"/>
        <w:widowControl w:val="0"/>
        <w:kinsoku/>
        <w:wordWrap/>
        <w:overflowPunct/>
        <w:topLinePunct w:val="0"/>
        <w:autoSpaceDE w:val="0"/>
        <w:autoSpaceDN w:val="0"/>
        <w:bidi w:val="0"/>
        <w:adjustRightInd w:val="0"/>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本单位提交的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“数据要素×”</w:t>
      </w:r>
      <w:r>
        <w:rPr>
          <w:rFonts w:hint="default" w:ascii="Times New Roman" w:hAnsi="Times New Roman" w:eastAsia="方正仿宋_GBK" w:cs="Times New Roman"/>
          <w:color w:val="000000" w:themeColor="text1"/>
          <w:sz w:val="32"/>
          <w:szCs w:val="32"/>
          <w14:textFill>
            <w14:solidFill>
              <w14:schemeClr w14:val="tx1"/>
            </w14:solidFill>
          </w14:textFill>
        </w:rPr>
        <w:t>典型案例申报材料内容、数据真实准确，相关佐证材料合法合规且真实有效。如申报材料或相关佐证材料失实、虚假，本单位自愿放弃评审资格，并承担相应责任。</w:t>
      </w:r>
    </w:p>
    <w:p w14:paraId="266F844A">
      <w:pPr>
        <w:keepNext w:val="0"/>
        <w:keepLines w:val="0"/>
        <w:pageBreakBefore w:val="0"/>
        <w:widowControl w:val="0"/>
        <w:kinsoku/>
        <w:wordWrap/>
        <w:overflowPunct/>
        <w:topLinePunct w:val="0"/>
        <w:autoSpaceDE w:val="0"/>
        <w:autoSpaceDN w:val="0"/>
        <w:bidi w:val="0"/>
        <w:adjustRightInd w:val="0"/>
        <w:snapToGrid w:val="0"/>
        <w:spacing w:line="570" w:lineRule="exact"/>
        <w:ind w:right="0" w:rightChars="0"/>
        <w:jc w:val="righ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44B5F356">
      <w:pPr>
        <w:keepNext w:val="0"/>
        <w:keepLines w:val="0"/>
        <w:pageBreakBefore w:val="0"/>
        <w:widowControl w:val="0"/>
        <w:kinsoku/>
        <w:wordWrap/>
        <w:overflowPunct/>
        <w:topLinePunct w:val="0"/>
        <w:autoSpaceDE w:val="0"/>
        <w:autoSpaceDN w:val="0"/>
        <w:bidi w:val="0"/>
        <w:adjustRightInd w:val="0"/>
        <w:snapToGrid w:val="0"/>
        <w:spacing w:line="570" w:lineRule="exact"/>
        <w:ind w:leftChars="1500" w:right="0" w:rightChars="0"/>
        <w:jc w:val="center"/>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主申报单位</w:t>
      </w:r>
    </w:p>
    <w:p w14:paraId="03E73110">
      <w:pPr>
        <w:keepNext w:val="0"/>
        <w:keepLines w:val="0"/>
        <w:pageBreakBefore w:val="0"/>
        <w:widowControl w:val="0"/>
        <w:kinsoku/>
        <w:wordWrap/>
        <w:overflowPunct/>
        <w:topLinePunct w:val="0"/>
        <w:autoSpaceDE w:val="0"/>
        <w:autoSpaceDN w:val="0"/>
        <w:bidi w:val="0"/>
        <w:adjustRightInd w:val="0"/>
        <w:snapToGrid w:val="0"/>
        <w:spacing w:line="570" w:lineRule="exact"/>
        <w:ind w:leftChars="1500" w:right="0" w:rightChars="0"/>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联合申报单位1（若有）</w:t>
      </w:r>
    </w:p>
    <w:p w14:paraId="7EBA07D2">
      <w:pPr>
        <w:keepNext w:val="0"/>
        <w:keepLines w:val="0"/>
        <w:pageBreakBefore w:val="0"/>
        <w:widowControl w:val="0"/>
        <w:kinsoku/>
        <w:wordWrap/>
        <w:overflowPunct/>
        <w:topLinePunct w:val="0"/>
        <w:autoSpaceDE w:val="0"/>
        <w:autoSpaceDN w:val="0"/>
        <w:bidi w:val="0"/>
        <w:adjustRightInd w:val="0"/>
        <w:snapToGrid w:val="0"/>
        <w:spacing w:line="570" w:lineRule="exact"/>
        <w:ind w:leftChars="1500" w:right="0" w:rightChars="0"/>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联合申报单位2（若有）</w:t>
      </w:r>
    </w:p>
    <w:p w14:paraId="4E96449B">
      <w:pPr>
        <w:keepNext w:val="0"/>
        <w:keepLines w:val="0"/>
        <w:pageBreakBefore w:val="0"/>
        <w:widowControl w:val="0"/>
        <w:kinsoku/>
        <w:wordWrap/>
        <w:overflowPunct/>
        <w:topLinePunct w:val="0"/>
        <w:autoSpaceDE w:val="0"/>
        <w:autoSpaceDN w:val="0"/>
        <w:bidi w:val="0"/>
        <w:adjustRightInd w:val="0"/>
        <w:snapToGrid w:val="0"/>
        <w:spacing w:line="570" w:lineRule="exact"/>
        <w:ind w:leftChars="1500" w:right="0" w:rightChars="0"/>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申报企业盖章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0EBDEB3A">
      <w:pPr>
        <w:autoSpaceDE w:val="0"/>
        <w:autoSpaceDN w:val="0"/>
        <w:adjustRightInd w:val="0"/>
        <w:snapToGrid w:val="0"/>
        <w:spacing w:line="600" w:lineRule="exact"/>
        <w:ind w:leftChars="1500"/>
        <w:jc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2024年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  日</w:t>
      </w:r>
    </w:p>
    <w:p w14:paraId="399CB987">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textAlignment w:val="auto"/>
        <w:rPr>
          <w:rFonts w:hint="default" w:ascii="Times New Roman" w:hAnsi="Times New Roman" w:cs="Times New Roman"/>
          <w:color w:val="auto"/>
          <w:lang w:val="en-US" w:eastAsia="zh-CN"/>
        </w:rPr>
      </w:pPr>
    </w:p>
    <w:p w14:paraId="7A786F03">
      <w:pPr>
        <w:pStyle w:val="7"/>
        <w:keepNext w:val="0"/>
        <w:keepLines w:val="0"/>
        <w:pageBreakBefore w:val="0"/>
        <w:widowControl w:val="0"/>
        <w:shd w:val="clear" w:color="auto" w:fill="auto"/>
        <w:kinsoku/>
        <w:wordWrap/>
        <w:overflowPunct/>
        <w:topLinePunct w:val="0"/>
        <w:autoSpaceDE/>
        <w:autoSpaceDN/>
        <w:bidi w:val="0"/>
        <w:adjustRightInd w:val="0"/>
        <w:snapToGrid w:val="0"/>
        <w:spacing w:before="0" w:after="0" w:line="600" w:lineRule="exact"/>
        <w:textAlignment w:val="auto"/>
        <w:rPr>
          <w:rFonts w:hint="default" w:ascii="Times New Roman" w:hAnsi="Times New Roman" w:cs="Times New Roman"/>
          <w:color w:val="auto"/>
          <w:lang w:val="en-US" w:eastAsia="zh-CN"/>
        </w:rPr>
      </w:pPr>
    </w:p>
    <w:p w14:paraId="3C8BA204">
      <w:pPr>
        <w:keepNext w:val="0"/>
        <w:keepLines w:val="0"/>
        <w:pageBreakBefore w:val="0"/>
        <w:widowControl w:val="0"/>
        <w:pBdr>
          <w:top w:val="single" w:color="auto" w:sz="4" w:space="0"/>
          <w:bottom w:val="single" w:color="auto" w:sz="4" w:space="0"/>
        </w:pBdr>
        <w:shd w:val="clear" w:color="auto" w:fill="auto"/>
        <w:tabs>
          <w:tab w:val="left" w:pos="2100"/>
        </w:tabs>
        <w:kinsoku/>
        <w:wordWrap/>
        <w:overflowPunct w:val="0"/>
        <w:topLinePunct w:val="0"/>
        <w:autoSpaceDE/>
        <w:autoSpaceDN/>
        <w:bidi w:val="0"/>
        <w:adjustRightInd w:val="0"/>
        <w:snapToGrid w:val="0"/>
        <w:spacing w:line="600" w:lineRule="exact"/>
        <w:ind w:firstLine="0" w:firstLineChars="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color w:val="auto"/>
          <w:sz w:val="28"/>
          <w:szCs w:val="28"/>
        </w:rPr>
        <w:t xml:space="preserve">  重庆市大数据应用发展管理局办公室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202</w:t>
      </w:r>
      <w:r>
        <w:rPr>
          <w:rFonts w:hint="default" w:ascii="Times New Roman" w:hAnsi="Times New Roman" w:cs="Times New Roman"/>
          <w:color w:val="auto"/>
          <w:sz w:val="28"/>
          <w:szCs w:val="28"/>
          <w:lang w:val="en-US" w:eastAsia="zh-CN"/>
        </w:rPr>
        <w:t>4</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日印发</w:t>
      </w:r>
    </w:p>
    <w:sectPr>
      <w:footerReference r:id="rId3" w:type="default"/>
      <w:pgSz w:w="11906" w:h="16838"/>
      <w:pgMar w:top="2098" w:right="1474" w:bottom="1984" w:left="1587" w:header="850" w:footer="1587"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824D">
    <w:pPr>
      <w:pStyle w:val="5"/>
      <w:tabs>
        <w:tab w:val="left" w:pos="782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EBA0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6EBA0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F37F0"/>
    <w:multiLevelType w:val="singleLevel"/>
    <w:tmpl w:val="2DFF37F0"/>
    <w:lvl w:ilvl="0" w:tentative="0">
      <w:start w:val="1"/>
      <w:numFmt w:val="chineseCounting"/>
      <w:suff w:val="nothing"/>
      <w:lvlText w:val="%1、"/>
      <w:lvlJc w:val="left"/>
      <w:rPr>
        <w:rFonts w:hint="eastAsia" w:ascii="方正黑体_GBK" w:hAnsi="方正黑体_GBK" w:eastAsia="方正黑体_GBK" w:cs="方正黑体_GBK"/>
        <w:sz w:val="32"/>
        <w:szCs w:val="32"/>
      </w:rPr>
    </w:lvl>
  </w:abstractNum>
  <w:abstractNum w:abstractNumId="1">
    <w:nsid w:val="75C2F347"/>
    <w:multiLevelType w:val="multilevel"/>
    <w:tmpl w:val="75C2F347"/>
    <w:lvl w:ilvl="0" w:tentative="0">
      <w:start w:val="1"/>
      <w:numFmt w:val="chineseCounting"/>
      <w:pStyle w:val="4"/>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NjM2NDFkOGQ1OWQ5OWI3YjMwNGJmNjNkZjZkZjIifQ=="/>
  </w:docVars>
  <w:rsids>
    <w:rsidRoot w:val="6121488B"/>
    <w:rsid w:val="044E0E32"/>
    <w:rsid w:val="04BA4DD6"/>
    <w:rsid w:val="04FC43EA"/>
    <w:rsid w:val="055406CA"/>
    <w:rsid w:val="05DC0690"/>
    <w:rsid w:val="08C95A6B"/>
    <w:rsid w:val="0C6218D8"/>
    <w:rsid w:val="0E831B91"/>
    <w:rsid w:val="10806817"/>
    <w:rsid w:val="115D0906"/>
    <w:rsid w:val="13333419"/>
    <w:rsid w:val="1342768F"/>
    <w:rsid w:val="1442326B"/>
    <w:rsid w:val="14900FF3"/>
    <w:rsid w:val="16551AD4"/>
    <w:rsid w:val="18082D0A"/>
    <w:rsid w:val="19067AD5"/>
    <w:rsid w:val="19B66D55"/>
    <w:rsid w:val="1B4D72F6"/>
    <w:rsid w:val="1B950C9D"/>
    <w:rsid w:val="254213D4"/>
    <w:rsid w:val="2A5F7045"/>
    <w:rsid w:val="2AAF1D7B"/>
    <w:rsid w:val="2CAA7E0E"/>
    <w:rsid w:val="2EED48DD"/>
    <w:rsid w:val="304224D2"/>
    <w:rsid w:val="32B93109"/>
    <w:rsid w:val="343D03F7"/>
    <w:rsid w:val="352073D1"/>
    <w:rsid w:val="35DC1B9A"/>
    <w:rsid w:val="39980C95"/>
    <w:rsid w:val="3F3B3785"/>
    <w:rsid w:val="3FA7706D"/>
    <w:rsid w:val="414F3B69"/>
    <w:rsid w:val="44552402"/>
    <w:rsid w:val="446600ED"/>
    <w:rsid w:val="45EE77A4"/>
    <w:rsid w:val="460F34AA"/>
    <w:rsid w:val="46C202E8"/>
    <w:rsid w:val="4AB30D1E"/>
    <w:rsid w:val="4AC7411F"/>
    <w:rsid w:val="4BD72A88"/>
    <w:rsid w:val="4DA763F2"/>
    <w:rsid w:val="4DAB41CC"/>
    <w:rsid w:val="4FCC3F86"/>
    <w:rsid w:val="511F2F07"/>
    <w:rsid w:val="52CA50F4"/>
    <w:rsid w:val="5A8317BF"/>
    <w:rsid w:val="5B6F4A8B"/>
    <w:rsid w:val="5CFB7FFC"/>
    <w:rsid w:val="5F4955F3"/>
    <w:rsid w:val="608969DE"/>
    <w:rsid w:val="60BA5550"/>
    <w:rsid w:val="6121488B"/>
    <w:rsid w:val="63462575"/>
    <w:rsid w:val="66372649"/>
    <w:rsid w:val="6A86594D"/>
    <w:rsid w:val="6B031256"/>
    <w:rsid w:val="6C2E25E6"/>
    <w:rsid w:val="6CBA74E8"/>
    <w:rsid w:val="6DE44E65"/>
    <w:rsid w:val="6EBD17B1"/>
    <w:rsid w:val="711E68DF"/>
    <w:rsid w:val="785E75C1"/>
    <w:rsid w:val="7DD50326"/>
    <w:rsid w:val="7E7A2C7B"/>
    <w:rsid w:val="F5AE9E5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pageBreakBefore/>
      <w:numPr>
        <w:ilvl w:val="0"/>
        <w:numId w:val="1"/>
      </w:numPr>
      <w:spacing w:before="340" w:after="330" w:line="578" w:lineRule="auto"/>
      <w:jc w:val="center"/>
      <w:outlineLvl w:val="0"/>
    </w:pPr>
    <w:rPr>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8"/>
      <w:szCs w:val="28"/>
      <w:lang w:val="en-US" w:eastAsia="en-US" w:bidi="ar-SA"/>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after="60"/>
      <w:outlineLvl w:val="0"/>
    </w:pPr>
    <w:rPr>
      <w:rFonts w:ascii="Arial" w:hAnsi="Arial" w:eastAsia="宋体" w:cs="Arial"/>
      <w:b/>
      <w:bCs/>
      <w:sz w:val="32"/>
      <w:szCs w:val="32"/>
    </w:rPr>
  </w:style>
  <w:style w:type="character" w:styleId="10">
    <w:name w:val="Hyperlink"/>
    <w:basedOn w:val="9"/>
    <w:qFormat/>
    <w:uiPriority w:val="0"/>
    <w:rPr>
      <w:color w:val="0000FF"/>
      <w:u w:val="single"/>
    </w:rPr>
  </w:style>
  <w:style w:type="paragraph" w:customStyle="1" w:styleId="11">
    <w:name w:val="Table Text"/>
    <w:basedOn w:val="1"/>
    <w:semiHidden/>
    <w:qFormat/>
    <w:uiPriority w:val="0"/>
    <w:rPr>
      <w:rFonts w:ascii="宋体" w:hAnsi="宋体" w:eastAsia="宋体" w:cs="宋体"/>
      <w:sz w:val="27"/>
      <w:szCs w:val="27"/>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3141</Words>
  <Characters>3269</Characters>
  <Lines>0</Lines>
  <Paragraphs>0</Paragraphs>
  <TotalTime>18</TotalTime>
  <ScaleCrop>false</ScaleCrop>
  <LinksUpToDate>false</LinksUpToDate>
  <CharactersWithSpaces>3325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2024-02-20T18:07:00Z</dcterms:created>
  <dc:creator>计算机</dc:creator>
  <cp:lastModifiedBy>浩燃红</cp:lastModifiedBy>
  <cp:lastPrinted>2024-08-05T07:45:48Z</cp:lastPrinted>
  <dcterms:modified xsi:type="dcterms:W3CDTF">2024-08-05T07:45:54Z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1D792B21BF624D71B0FA6FB895197D66_11</vt:lpwstr>
  </property>
</Properties>
</file>