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20" w:left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重庆市大数据应用发展管理局202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sz w:val="44"/>
          <w:szCs w:val="44"/>
        </w:rPr>
        <w:t>年研究课题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 w:val="0"/>
          <w:bCs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 xml:space="preserve"> 更新时间：20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日</w:t>
      </w:r>
    </w:p>
    <w:tbl>
      <w:tblPr>
        <w:tblStyle w:val="8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70"/>
        <w:gridCol w:w="4425"/>
        <w:gridCol w:w="5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课题名称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研究意义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研究目标及主要内容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关于加快构建智能汽车创新发展生态的研究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强关键技术创新能力，加快培育新业态新模式，营造繁荣有序的创新生态。结合我市开展智能网联科技创新活动，希望能够牵引一批科技创新企业，落地一批科技成果商业化成果，打造一批科技创新的市场主体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本课题重点聚焦智能汽车创新发展生态体系研究，为我市智能汽车创新发展提出具体建议。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重庆市数据条例释疑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有利于《重庆市数据条例》正式颁布后的落地实施工作。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Hans" w:bidi="ar-SA"/>
              </w:rPr>
              <w:t>对《重庆市数据条例》立法背景、宗旨进行概述，对其中的立法基础概念进行解释，便于公众了解。同时，对公共数据管理、数据安全、数据交易等重要立法制度设计进行释疑，为政务部门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Hans" w:bidi="ar-SA"/>
              </w:rPr>
              <w:t>、公共服务组织以及其他个人和组织适用本条例，提供解释和指南。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重庆市数据条例执法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体制研究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有利于《重庆市数据条例》正式颁布后的落地实施工作。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围绕《重庆市数据条例》赋予市大数据发展局行政执法权限，结合国家有关规定，系统梳理、推进数据领域行政执法制度建设。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数据资产价值评估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标准化及实施方法研究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有利于落实《“十四五”数字经济发展规划》《重庆市数据治理“十四五”规划》等重要政策文件，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有利于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加快建设形成数据价值评估配套标准规范，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有利于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推进标准规范向实际应用发展，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有利于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完善数据要素市场管理规则。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对标国家标准，强化重庆市参与国家标准研制的力度，系统梳理相关标准化研究背景和需求，开展标准化理论研究，推进形成适用于重庆市的标准规范建议；探索研究重庆市相关热点数据需求情况，提供一套基于实际数据需求的科学、客观度量数据资产价值的具体实施方法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“十四五”西部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（国家）算力资源调度中心建设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规划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before="0" w:after="0" w:line="281" w:lineRule="exac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一是提高全市数据中心运营效益，研究调度机制设计和支撑平台建设。加强多云之间、云网间、国家枢纽节点间的一体化资源调度，进一步打通跨行、跨地区、跨层级的算力资源。</w:t>
            </w:r>
          </w:p>
          <w:p>
            <w:pPr>
              <w:spacing w:before="0" w:after="0" w:line="281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二是研究提出数据中心低碳相关标准，建立相应的碳排放核算和碳中和评价类标准，基于核算、量化指标做基础，为数据中心行业实现双碳目标提供依据。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1.研究算力测算标准研究、算力清单化管理、算力调度规则设定、算力调度流程等；</w:t>
            </w:r>
          </w:p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2.研究依托“数字重庆”云平台多云管理系统等基础设施，分布式建设区域算力调度中心的建设模式和路径；</w:t>
            </w:r>
          </w:p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3.研究数据中心碳排放测算标准、能耗强度、全市数据中心碳排放监测平台建设内容和模式；</w:t>
            </w:r>
          </w:p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4.形成《全国一体化算力网络成渝枢纽节点（重庆）算力调度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中心建设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研究报告》。</w:t>
            </w:r>
          </w:p>
          <w:p>
            <w:pPr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西部国际数据门户跨境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数据流动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before="0" w:after="0" w:line="281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z w:val="24"/>
              </w:rPr>
              <w:t>建立中新国际数据通道数据跨境流动安全管理体系，有利于我市向中央网信办等国家部委争取跨境数据流动试点示范，促进重点企业利用中新国际数据通道开展创新应用，率先形成数据跨境流动的机制和安全管理体系，打造西部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</w:rPr>
              <w:t>（国际）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4"/>
              </w:rPr>
              <w:t>数据门户。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开展中新国际数据通道数据跨境流动安全管理体系研究：</w:t>
            </w:r>
          </w:p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1.系统梳理数据跨境流动国家相关政策法规及部门规章情况；</w:t>
            </w:r>
          </w:p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2.调研梳理先进省市跨境数据流动管理经验、做法及方案等；调研西部省市跨境通信专线建设应用及跨境数据流动政策情况；</w:t>
            </w:r>
          </w:p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3.根据重庆实际，提出中新国际数据通道数据跨境流动机制、管理措施、技术保障等建议。</w:t>
            </w:r>
          </w:p>
          <w:p>
            <w:pPr>
              <w:spacing w:before="0" w:after="0" w:line="281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z w:val="24"/>
              </w:rPr>
              <w:t>4.形成《中新国际数据通道数据跨境流动安全管理方案》。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西部国际数据门户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产业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创新发展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81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z w:val="24"/>
              </w:rPr>
              <w:t>数据中心是支撑数字经济高质量发展的关键基础设施，具有重要的战略性地位。当前，我市数字经济蓬勃发展，各行业数字化转型升级进度逐步加快，数据中心将发挥更大支撑作用。有必要研究数据中心发展如何支撑数字经济，基于数据中心的数字产业发展路径，从而实现数字经济发展质量变革、效率变革、动力变革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281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z w:val="24"/>
              </w:rPr>
              <w:t>1.研究数据中心对数字经济的带动作用，如何为数字经济赋能，支撑数字产业高质量发展，数据中心投入产出比、对数字产业化和产业数字化拉动能力等。</w:t>
            </w:r>
          </w:p>
          <w:p>
            <w:pPr>
              <w:keepNext w:val="0"/>
              <w:keepLines w:val="0"/>
              <w:pageBreakBefore w:val="0"/>
              <w:widowControl w:val="0"/>
              <w:spacing w:line="281" w:lineRule="exact"/>
              <w:rPr>
                <w:rFonts w:hint="eastAsi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z w:val="24"/>
              </w:rPr>
              <w:t>2.研究基于数据中心的数字产业发展路径，算力基础设施如何促进传统行业数字化转型，推动传统行业“上云用数赋智”；</w:t>
            </w:r>
          </w:p>
          <w:p>
            <w:pPr>
              <w:keepNext w:val="0"/>
              <w:keepLines w:val="0"/>
              <w:pageBreakBefore w:val="0"/>
              <w:widowControl w:val="0"/>
              <w:spacing w:line="281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3.形成《重庆建设西部国际数据门户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推动产业创新发展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研究报告》。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“十四五”政务信息化规划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before="0" w:after="0" w:line="281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开展“十四五”全市政务信息化发展规划研究，将有利于理清全市政务信息化建设的总体思路、重点方向、重大工程和主要目标，推动全市政务信息化规范集约发展，指导全市政务信息化项目建设。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spacing w:before="0" w:after="0" w:line="281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研究全市“十四五”政务信息化发展规划的总体思路、主要目标、重点建设项目、重大改革举措等，形成《重庆市“十四五”政务信息化发展规划研究报告》。</w:t>
            </w:r>
          </w:p>
          <w:p>
            <w:pPr>
              <w:spacing w:before="0" w:after="0" w:line="281" w:lineRule="exact"/>
              <w:jc w:val="left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1.研究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深化基础数据库建设、加大数据治理与共享、推进数据要素配置改革、营造数据要素发展示范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深度开发利用政务资源数据规划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1" w:lineRule="exact"/>
              <w:ind w:left="0" w:right="0"/>
              <w:jc w:val="both"/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2.研究提高政务云集约化管理水平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、升级完善电子政务网络体系、夯实场景融跨共性支撑体系等数字政府基础支撑能力规划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81" w:lineRule="exact"/>
              <w:ind w:left="0" w:leftChars="0" w:right="0" w:rightChars="0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3.研究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完善全市一体化政务服务、经济治理信息化协同、城市建设数字化管理、数字化转型等“三融五跨“场景建设规划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数据要素市场合规交易研究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为建立健全数据流通交易规则、规范数据交易行为、制定数据交易合规监管制度提供理论支持与实践依据。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通过对数据要素交易适用的法律、行政法规、部门规章及其他规范性文件、经营规则等进行深入研究与分析，对数据交易全生命周期中涉及的交易场所、交易主体、交易标的、交易流程、交易行为等相关内容合规要求进行全面研究并形成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数据要素资产化路径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探索研究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为培育发展数据交易平台、提升数据交易平台服务质量、建立数据资产评估制度提供理论支撑与实践依据。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通过对资产评估理论、现行资产评估制度、国内外数据资产评估先进实践案例进行深度调研与分析，对数据要素资产化路径进行研究并形成研究报告。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3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公共数据授权运营收益分配机制研究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将数据纳入生产要素参与分配，是中国特色社会主义市场经济理论和实践与时俱进的结果，也是党中央回应新一轮科技革命和产业革命，加快数字化转型和智能经济发展所作出的重大举措，对提高经济发展新动能、提升社会治理体系和国家治理能力现代化具有十分重要的战略意义。与此同时，公共数据资源作为一种基础性战略资源，其质量、权属、安全、隐私保护、共享、流通交换等问题受到高度重视，国办发〔2021〕51号文进一步要求各地方探索政府数据授权运营，《重庆市数据条例》（征求意见稿）也指出加强数据要素市场培育，鼓励社会主体参与公共数据融合应用，因此政府公共数据向谁授权、授权运营收益如何分配、相关的机制、路径、制度体系如何建立，本课题将对此予以深入研究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形成《公共数据授权运营收益分配研究报告》。主要包括：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系统梳理国内外公共数据授权运营理论研究现状，相关立法、政策性规范文件，重点关注公共数据授权运营及收益分配；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调研了解我市目前公共数据授权运营现状；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调研了解公共数据授权运营主体的商业模式和盈利模式；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研究公共数据授权运营的收益分配基础；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研究公共数据授权运营收益分配方式；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研究公共数据授权运营收益分配对象；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在前述研究基础上，结合我市目前公共数据管理现状和未来发展需要，形成公共数据授权运营相关管理办法建议书。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智慧城市与智能网联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汽车数据融合利用实施路径研究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针对智慧城市与智能网联汽车数据融合利用的实施路径研究，对我市构建智慧城市基础设施新型感知体系、加速智能网联汽车产业高质量发展、打造智能网联汽车产业创新高地、提升智能道路交通管控水平，具有重要意义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探索建立智慧城市-智能网联汽车应用数据指标体系；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针对典型交通场景，研究建立智慧城市与智能网联汽车数据融合应用路径。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13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重庆市基层智慧治理平台标准体系创新与探索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1.为全市及各区县基层治理智慧治理平台建设提供统一的指引、标准和规范，形成市区联动建设标准体系；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2.总结归纳重庆经验，向全国推广基层智慧治理标准体系重庆样板。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1.研究基层智慧治理平台市级、区县和街道社区三级政府统一数据目录；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2.研究基层智慧治理平台人、房、地、事、物、组织的统一数据标准；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3.研究基层智慧治理平台市区两级建设统一逻辑架构；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4.研究基层智慧治理平台数据服务、应用服务统一系统接口；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5.研究基层智慧治理平台党务、政务、综治等应用场景统一业务流程；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6.研究基层智慧治理平台城市模型、事件流转等统一能力组件。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重庆市城市安全监测平台标准体系创新与探索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1.为全市及各区县城市安全监测平台建设提供统一的指引、标准和规范，形成市区联动建设标准体系；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2.总结归纳重庆经验，形成城市安全综合监测建设重庆方案。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1.研究城市安全监测预警统一数据目录；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2.研究城市安全监测预警统一数据标准；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3.研究城市安全监测平台市区两级建设统一逻辑架构；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4.研究城市安全监测平台数据服务、应用服务统一系统接口。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15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重庆市交通大数据治理与资源化利用路径研究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1.开展交通行业数据治理研究，并提出数据标准体系，将加快培育交通领域数据要素市场，为其他行业数据要素市场化探索路径，营造良好数字生态，助力我市数字经济高质量发展。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开展交通行业数据资源化利用研究，提出交通行业大数据图谱，可以充分发挥海量交通数据优势，挖掘交通大数据价值，支撑我市迫切需要解决的城市问题，并示范交通大数据在商用、民用、政用方面的资源化利用路径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1. 按照《重庆市大数据标准化建设实施方案（2020-2022年）》要求，梳理重庆市交通行业大数据，提出面向数据资源化利用的交通行业大数据标准体系。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2.按照《重庆市数据要素市场化配置改革行动方案（征求意见稿）》要求，面向“两江四岸”核心区智慧交通场景，构建交通行业大数据图谱。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重庆市数字经济企业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梯次培育发展体系研究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1.建立数字经济企业梯次培育发展体系；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形成优质数字经济企业培育发展实施路径，为领军企业、高成长企业等不同梯次企业精准扶持和服务提供重要参考，系统化助力企业提档升级，推进数字产业高质量发展，打造具有国际竞争力的数字产业集群。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编制形成《重庆市数字经济企业梯次培育发展体系研究报告》，内容包括：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1.科学构建数字经济企业梯次发展结构，研究制定数字经济领域不同梯次企业的评价标准；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2.开展企业摸底调查，初步梳理建立全市数字经济企业梯次培育库；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3.研究数字经济企业梯次培育机制，从政策促进、资金支持、招引机制、要素支撑等方面，提出数字经济企业梯次培育发展政策建议。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17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先进计算体系发展路径研究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加强对先进计算体系发展的研究，可以为优化我市高性能算力体系布局，策划引进一批重点项目，增强科技创新能力，提升传统产业转型升级和数字产业发展的支撑能力提供参考。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从理论层面研究我市一体化算力网络（先进计算体系）发展路径与国内外发展现状。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从理论层面研究如何从算网融合角度统筹全市先进计算体系发展，推动全国一体化算力网络成渝国家枢纽节点建设。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从产业角度研究如何统筹全市算力设施建设，为数字产业发展和传统产业转型升级提供高性能算力支持。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全市数字经济企业体系研究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深化“五十百千万”数字产业创新发展体系内涵，开展对数字经济企业多层次研究，促进出台数字经济企业认定标准，并将结果运用为全市考核抓手。</w:t>
            </w:r>
          </w:p>
        </w:tc>
        <w:tc>
          <w:tcPr>
            <w:tcW w:w="5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按照国家统计局关于《数字经济及其核心产业统计分类》文件要求，依托第三方单位机构联合开展对全市数字经济企业发展体系研究。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对全市数字经济企业认定标准进行研究；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按照研究的认定标准对全市各个区县数字经济企业进行底数摸清；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在数字经济企业中开展多层次研究，比如认定数字经济领军型企业、成长型企业、潜在型企业各自不同的标准及底数摸清；四是推动将研究成果进行统计指标固化，形成定期沟通联络机制。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仿宋_GBK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9nRcgBAACb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eY&#10;Q4P6ADX23QfsTMM7P2DznAdMZt2Dija/URHBOmKdr/bKIRGRP1qv1usKSwJr8wHx2cPnIUJ6L70l&#10;OWhoxP0VW/npI6SxdW7J05y/08aUHRr3TwIxc4Zl7iPHHKVhP0yC9r49o54eV99QhzedEvPBobPI&#10;L81BnIP9HBxD1IcOqS0LLwi3x4QkCrc8YYSdBuPOirrpfuVL8fhcuh7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GvZ0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7DAC3"/>
    <w:multiLevelType w:val="singleLevel"/>
    <w:tmpl w:val="D317D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E54BA4"/>
    <w:multiLevelType w:val="singleLevel"/>
    <w:tmpl w:val="7DE54B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FBCAD1"/>
    <w:rsid w:val="04FB7CB2"/>
    <w:rsid w:val="17A25BF5"/>
    <w:rsid w:val="325B7E80"/>
    <w:rsid w:val="332854D1"/>
    <w:rsid w:val="3E425147"/>
    <w:rsid w:val="514128C2"/>
    <w:rsid w:val="52426D7D"/>
    <w:rsid w:val="60175674"/>
    <w:rsid w:val="6DD87127"/>
    <w:rsid w:val="7450780E"/>
    <w:rsid w:val="754C3D91"/>
    <w:rsid w:val="7EDA1755"/>
    <w:rsid w:val="D7FAD5AF"/>
    <w:rsid w:val="F0FB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widowControl w:val="0"/>
      <w:spacing w:before="240" w:after="60"/>
      <w:ind w:left="0" w:right="0"/>
      <w:jc w:val="both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4533</Words>
  <Characters>4606</Characters>
  <Lines>0</Lines>
  <Paragraphs>0</Paragraphs>
  <TotalTime>3</TotalTime>
  <ScaleCrop>false</ScaleCrop>
  <LinksUpToDate>false</LinksUpToDate>
  <CharactersWithSpaces>4611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2021-05-24T18:41:00Z</dcterms:created>
  <dc:creator>administer</dc:creator>
  <cp:lastModifiedBy>Utopia</cp:lastModifiedBy>
  <dcterms:modified xsi:type="dcterms:W3CDTF">2022-04-02T07:37:01Z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F70EFB3934FE4EFB98D40F101709BAA9</vt:lpwstr>
  </property>
</Properties>
</file>