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hd w:val="clear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hd w:val="clear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小切口、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大民生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智能化创新应用</w:t>
      </w:r>
    </w:p>
    <w:p>
      <w:pPr>
        <w:shd w:val="clear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专项资金申报信息统计表</w:t>
      </w:r>
    </w:p>
    <w:p>
      <w:pPr>
        <w:shd w:val="clea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hd w:val="clear"/>
        <w:adjustRightInd w:val="0"/>
        <w:snapToGrid w:val="0"/>
        <w:spacing w:line="560" w:lineRule="exact"/>
        <w:ind w:firstLine="240" w:firstLineChars="100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区/县大数据应用发展管理局（盖章）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11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647"/>
        <w:gridCol w:w="3231"/>
        <w:gridCol w:w="1200"/>
        <w:gridCol w:w="143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联系人及联系方式：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2021-07-06T08:30:01Z</dcterms:created>
  <dc:creator>86177</dc:creator>
  <cp:lastModifiedBy>曹海兵</cp:lastModifiedBy>
  <dcterms:modified xsi:type="dcterms:W3CDTF">2021-07-06T08:30:08Z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409891644172475CAFC5EF2B47788E9E</vt:lpwstr>
  </property>
</Properties>
</file>