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32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10"/>
        <w:gridCol w:w="4605"/>
        <w:gridCol w:w="5370"/>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11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方正黑体_GBK" w:hAnsi="方正黑体_GBK" w:eastAsia="方正黑体_GBK" w:cs="方正黑体_GBK"/>
                <w:i w:val="0"/>
                <w:color w:val="000000"/>
                <w:kern w:val="0"/>
                <w:sz w:val="32"/>
                <w:szCs w:val="32"/>
                <w:u w:val="none"/>
                <w:lang w:val="en-US" w:eastAsia="zh-CN" w:bidi="ar"/>
              </w:rPr>
              <w:t>附件</w:t>
            </w:r>
          </w:p>
        </w:tc>
        <w:tc>
          <w:tcPr>
            <w:tcW w:w="46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37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28"/>
                <w:szCs w:val="28"/>
                <w:u w:val="none"/>
              </w:rPr>
            </w:pPr>
            <w:r>
              <w:rPr>
                <w:rFonts w:hint="eastAsia" w:ascii="方正小标宋_GBK" w:hAnsi="方正小标宋_GBK" w:eastAsia="方正小标宋_GBK" w:cs="方正小标宋_GBK"/>
                <w:i w:val="0"/>
                <w:color w:val="000000"/>
                <w:kern w:val="0"/>
                <w:sz w:val="44"/>
                <w:szCs w:val="44"/>
                <w:u w:val="none"/>
                <w:lang w:val="en-US" w:eastAsia="zh-CN" w:bidi="ar"/>
              </w:rPr>
              <w:t>拟列入2022年重庆市数字经济产业发展项目库项目名单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黑体_GBK" w:hAnsi="方正黑体_GBK" w:eastAsia="方正黑体_GBK" w:cs="方正黑体_GBK"/>
                <w:i w:val="0"/>
                <w:color w:val="000000"/>
                <w:sz w:val="22"/>
                <w:szCs w:val="22"/>
                <w:u w:val="none"/>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重庆九洲星熠导航设备有限公司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北斗三号关键技术研究及应用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中国电子科技集团公司第二十六研究所</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移动终端用射频滤波器研发及产业化</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航天新通科技有限公司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行业</w:t>
            </w:r>
            <w:r>
              <w:rPr>
                <w:rFonts w:hint="default" w:ascii="Times New Roman" w:hAnsi="Times New Roman" w:eastAsia="方正仿宋_GBK" w:cs="Times New Roman"/>
                <w:i w:val="0"/>
                <w:color w:val="000000"/>
                <w:kern w:val="0"/>
                <w:sz w:val="22"/>
                <w:szCs w:val="22"/>
                <w:u w:val="none"/>
                <w:lang w:val="en-US" w:eastAsia="zh-CN" w:bidi="ar"/>
              </w:rPr>
              <w:t>5G</w:t>
            </w:r>
            <w:r>
              <w:rPr>
                <w:rStyle w:val="70"/>
                <w:lang w:val="en-US" w:eastAsia="zh-CN" w:bidi="ar"/>
              </w:rPr>
              <w:t>通信系统研发及应用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重庆西南集成电路设计有限责任公司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双频低功耗北斗三号卫星导航芯片</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重庆金美通信有限责任公司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虹云低轨卫星移动通信系统中机动式信关站研制</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重庆云铭科技股份有限公司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物联网电子引信系统开发研制</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重庆吉芯科技有限公司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应用于低轨卫星通讯的超高速模数转换器芯片</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中电科技集团重庆声光电有限公司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面向智能制造的高精度压力传感芯片及变送器研发与应用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重庆市天实精工科技有限公司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5G</w:t>
            </w:r>
            <w:r>
              <w:rPr>
                <w:rStyle w:val="70"/>
                <w:lang w:val="en-US" w:eastAsia="zh-CN" w:bidi="ar"/>
              </w:rPr>
              <w:t>通信技术与高端智能摄像头模组数字工厂的融合与应用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重庆四通都成科技发展有限公司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建筑设备物联网管理平台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中科顶峰智能科技（重庆）有限公司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云边端一体化智能灾变识别系统研发及产业化</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重庆智翔金泰生物制药股份有限公司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单克隆抗体研发与产业化</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重庆智铸华信科技有限公司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智铸区域信息管控系统平台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重庆优擎科技有限公司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智能网联汽车云记录安全辅助驾驶云服务平台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重庆长安车联科技有限公司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长安车联智能驾驶汽车产业园区出行场景应用示范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重庆金冠汽车制造股份有限公司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基于工业大数据的智慧房车智能制造及应用示范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重庆永川大数据产业园开发管理有限公司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西部自动驾驶开放测试基地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重庆迪马工业有限责任公司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面向应急场景的专用车智能网联平台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重庆峘能电动车科技有限公司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全天候V2V智能换电机器人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重庆卡佐科技有限公司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车辆综合资源管理</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一站式</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重庆市天实精工科技有限公司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数字高清</w:t>
            </w:r>
            <w:r>
              <w:rPr>
                <w:rFonts w:hint="default" w:ascii="Times New Roman" w:hAnsi="Times New Roman" w:eastAsia="方正仿宋_GBK" w:cs="Times New Roman"/>
                <w:i w:val="0"/>
                <w:color w:val="000000"/>
                <w:kern w:val="0"/>
                <w:sz w:val="22"/>
                <w:szCs w:val="22"/>
                <w:u w:val="none"/>
                <w:lang w:val="en-US" w:eastAsia="zh-CN" w:bidi="ar"/>
              </w:rPr>
              <w:t>ADAS</w:t>
            </w:r>
            <w:r>
              <w:rPr>
                <w:rStyle w:val="70"/>
                <w:lang w:val="en-US" w:eastAsia="zh-CN" w:bidi="ar"/>
              </w:rPr>
              <w:t>（高级驾驶辅助系统）</w:t>
            </w:r>
            <w:r>
              <w:rPr>
                <w:rFonts w:hint="default" w:ascii="Times New Roman" w:hAnsi="Times New Roman" w:eastAsia="方正仿宋_GBK" w:cs="Times New Roman"/>
                <w:i w:val="0"/>
                <w:color w:val="000000"/>
                <w:kern w:val="0"/>
                <w:sz w:val="22"/>
                <w:szCs w:val="22"/>
                <w:u w:val="none"/>
                <w:lang w:val="en-US" w:eastAsia="zh-CN" w:bidi="ar"/>
              </w:rPr>
              <w:t xml:space="preserve"> AA</w:t>
            </w:r>
            <w:r>
              <w:rPr>
                <w:rStyle w:val="70"/>
                <w:lang w:val="en-US" w:eastAsia="zh-CN" w:bidi="ar"/>
              </w:rPr>
              <w:t>车载摄像头技术研发与应用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r>
              <w:rPr>
                <w:rStyle w:val="70"/>
                <w:lang w:val="en-US" w:eastAsia="zh-CN" w:bidi="ar"/>
              </w:rPr>
              <w:t>智能网联汽车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重庆锐明信息技术有限公司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深度学习主动安全智能系统安标闭环管理平台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重庆虚拟实境科技有限公司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超写实全智能数字人实时互动系统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重庆市天实精工科技有限公司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面向服务机器人关键零部件摄像头模组的研发与应用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重庆中科摇橹船信息科技有限公司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基于机器视觉的半导体芯片封装缺陷检测系统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重庆超体科技有限公司</w:t>
            </w:r>
            <w:r>
              <w:rPr>
                <w:rFonts w:hint="default" w:ascii="Times New Roman" w:hAnsi="Times New Roman" w:eastAsia="方正仿宋_GBK" w:cs="Times New Roman"/>
                <w:i w:val="0"/>
                <w:color w:val="000000"/>
                <w:kern w:val="0"/>
                <w:sz w:val="22"/>
                <w:szCs w:val="22"/>
                <w:u w:val="none"/>
                <w:lang w:val="en-US" w:eastAsia="zh-CN" w:bidi="ar"/>
              </w:rPr>
              <w:t>?</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智慧长江物流工程</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重庆埃默科技有限责任公司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三维可视化集成平台系统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马上消费金融股份有限公司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基于人工智能识别技术的生物安全与防伪解决方案</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重庆市万州区三峡绣手工艺品有限公司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OMS</w:t>
            </w:r>
            <w:r>
              <w:rPr>
                <w:rStyle w:val="70"/>
                <w:lang w:val="en-US" w:eastAsia="zh-CN" w:bidi="ar"/>
              </w:rPr>
              <w:t>人工智能生产管理系统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重庆美天科技有限公司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智慧气候预测一体化业务平台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重庆泓宝科技股份有限公司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坐岗机器人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重庆三峡学院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数字孪生智慧校园人脸识别系统研究</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重庆位图信息技术有限公司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面向人工智能应用的基础软硬件及定制系统解决方案</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重庆市合川区信息安全产业发展公司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合川区智慧停车（一期）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重庆华工智造工业技术研究院有限公司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垃圾发电厂智慧垃圾吊实时协同调动控制系统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重庆无人系统技术研究院有限责任公司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智能智造</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无人系统技术在无人船上的应用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Style w:val="70"/>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重庆市天实精工科技有限公司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面向智能可穿戴设备关键零部件摄像头模组的研发与应用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空间视创（重庆）科技股份有限公司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短视频自动生成与推荐平台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重庆阿莱普斯科技有限公司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工业设备故障智能诊断系统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重庆海盛保信信息科技有限公司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智能医学知识图谱</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重庆励祺科技有限公司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r>
              <w:rPr>
                <w:rStyle w:val="70"/>
                <w:lang w:val="en-US" w:eastAsia="zh-CN" w:bidi="ar"/>
              </w:rPr>
              <w:t>智慧停车</w:t>
            </w:r>
            <w:r>
              <w:rPr>
                <w:rFonts w:hint="default" w:ascii="Times New Roman" w:hAnsi="Times New Roman" w:eastAsia="宋体" w:cs="Times New Roman"/>
                <w:i w:val="0"/>
                <w:color w:val="000000"/>
                <w:kern w:val="0"/>
                <w:sz w:val="22"/>
                <w:szCs w:val="22"/>
                <w:u w:val="none"/>
                <w:lang w:val="en-US" w:eastAsia="zh-CN" w:bidi="ar"/>
              </w:rPr>
              <w:t>Ai</w:t>
            </w:r>
            <w:r>
              <w:rPr>
                <w:rStyle w:val="70"/>
                <w:lang w:val="en-US" w:eastAsia="zh-CN" w:bidi="ar"/>
              </w:rPr>
              <w:t>算法在城市管理领域的运用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重庆子元科技有限公司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VR虚拟现实警务智训系统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r>
              <w:rPr>
                <w:rStyle w:val="70"/>
                <w:lang w:val="en-US" w:eastAsia="zh-CN" w:bidi="ar"/>
              </w:rPr>
              <w:t>重庆八戒财云网络科技有限公司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八戒财税智能申报平台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人工智能</w:t>
            </w:r>
            <w:r>
              <w:rPr>
                <w:rFonts w:hint="default" w:ascii="Times New Roman" w:hAnsi="Times New Roman" w:eastAsia="方正仿宋_GBK" w:cs="Times New Roman"/>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重庆交通大学</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智能交通科教融合创新大数据云平台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重庆忽米网络科技有限公司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5G</w:t>
            </w:r>
            <w:r>
              <w:rPr>
                <w:rStyle w:val="70"/>
                <w:lang w:val="en-US" w:eastAsia="zh-CN" w:bidi="ar"/>
              </w:rPr>
              <w:t>边缘计算预测性维护项目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重庆首讯科技股份有限公司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重庆高速</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高速云</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重庆云晟数据科技有限公司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重庆同城双活数据中心（一期）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中国船舶重工集团海装风电股份有限公司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风电装备先进计算技术研究与应用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重庆云兴网晟科技有限公司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长寿云</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数据平台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重庆可兰达科技有限公司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贪婪梦幻岛研发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博拉网络股份有限公司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智能云播系统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重庆纽森工业设计有限公司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产品创新数字化工业设计平台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重庆润德天华电子商务有限公司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亿联天华三峡</w:t>
            </w:r>
            <w:r>
              <w:rPr>
                <w:rFonts w:hint="default" w:ascii="Times New Roman" w:hAnsi="Times New Roman" w:eastAsia="方正仿宋_GBK" w:cs="Times New Roman"/>
                <w:i w:val="0"/>
                <w:color w:val="000000"/>
                <w:kern w:val="0"/>
                <w:sz w:val="22"/>
                <w:szCs w:val="22"/>
                <w:u w:val="none"/>
                <w:lang w:val="en-US" w:eastAsia="zh-CN" w:bidi="ar"/>
              </w:rPr>
              <w:t>5G</w:t>
            </w:r>
            <w:r>
              <w:rPr>
                <w:rStyle w:val="70"/>
                <w:lang w:val="en-US" w:eastAsia="zh-CN" w:bidi="ar"/>
              </w:rPr>
              <w:t>直播基地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龙传龙影视传媒（重庆）有限公司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《世上只有妈妈好》</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重庆市剧迷网络科技有限公司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多多视频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重庆轩进软件有限公司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3D</w:t>
            </w:r>
            <w:r>
              <w:rPr>
                <w:rStyle w:val="70"/>
                <w:lang w:val="en-US" w:eastAsia="zh-CN" w:bidi="ar"/>
              </w:rPr>
              <w:t>休闲益智类竖版游戏软件研发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重庆市梁平区大数据应用发展服务中心</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梁平区垂云楼</w:t>
            </w:r>
            <w:r>
              <w:rPr>
                <w:rFonts w:hint="default" w:ascii="Times New Roman" w:hAnsi="Times New Roman" w:eastAsia="方正仿宋_GBK" w:cs="Times New Roman"/>
                <w:i w:val="0"/>
                <w:color w:val="000000"/>
                <w:kern w:val="0"/>
                <w:sz w:val="22"/>
                <w:szCs w:val="22"/>
                <w:u w:val="none"/>
                <w:lang w:val="en-US" w:eastAsia="zh-CN" w:bidi="ar"/>
              </w:rPr>
              <w:t>5G+VR</w:t>
            </w:r>
            <w:r>
              <w:rPr>
                <w:rStyle w:val="70"/>
                <w:lang w:val="en-US" w:eastAsia="zh-CN" w:bidi="ar"/>
              </w:rPr>
              <w:t>观景平台项目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重庆铎魁文化传媒有限公司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《铎魁电竞少年》</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重庆潮尚互联网科技有限公司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w:t>
            </w:r>
            <w:r>
              <w:rPr>
                <w:rStyle w:val="70"/>
                <w:lang w:val="en-US" w:eastAsia="zh-CN" w:bidi="ar"/>
              </w:rPr>
              <w:t>年农村电商商旅融合培育</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1"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重庆跃动供应链有限公司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数字化电商直播</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重庆中链融科技有限公司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农产品数字化服务平台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重庆复杂美科技有限公司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区块链</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碳排放管理平台建设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重庆憨牛技术创新服务有限公司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建工大数据与企业服务平台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迪肯区块链科技（重庆）有限公司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区块链溯源电商平台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重庆趣链数字科技有限公司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信农链</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数字乡村公共服务平台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重庆小雨点小额贷款有限公司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去中心化供应链智能生态全平台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重庆云链科技</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佳密艺数数字文创孵化平台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重庆市梁平区大数据应用发展服务中心</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区块链溯源平台</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梁山链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重庆沄析工业互联网有限公司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工业互联网标识数据交互中间件及资源池服务平台建设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重庆芝诺大数据有限公司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面向新职业的产教融合培育体系及其创新实践信息化平台构建与应用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重庆蓝瓶子供应链管理有限公司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江小白</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工业互联网平台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重庆首键药用包装材料有限公司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铝塑组合盖生产数字化车间大数据运维平台应用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重庆载禾农业发展股份有限公司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载禾优生活</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互联网电商平台升级完善</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重庆火石创造产业互联网有限公司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生物医药产业互联网平台（一期）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中国移动通信集团重庆有限公司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江津区</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数智乡村</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项目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重庆禾茂商务信息咨询有限公司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巴味渝珍</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公共服务互联网平台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中冶赛迪重庆信息技术有限公司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智慧协同平台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重庆精耕企业管理咨询有限公司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JGicloud</w:t>
            </w:r>
            <w:r>
              <w:rPr>
                <w:rStyle w:val="70"/>
                <w:lang w:val="en-US" w:eastAsia="zh-CN" w:bidi="ar"/>
              </w:rPr>
              <w:t>耕云数字化转型云应用与工业大数据集成平台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重庆鑫享乐电子科技有限公司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水产、冻品数字化供应链管理云平台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重庆数字城市科技有限公司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智慧社区家园综合服务与运管云平台（二期）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重庆瑞利斯科技有限公司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银行数据智能分析平台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重庆机电智能制造有限公司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机电集团重点生产设备上云上平台关键技术研究与应用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重庆慧都科技有限公司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慧都</w:t>
            </w:r>
            <w:r>
              <w:rPr>
                <w:rFonts w:hint="default" w:ascii="Times New Roman" w:hAnsi="Times New Roman" w:eastAsia="方正仿宋_GBK" w:cs="Times New Roman"/>
                <w:i w:val="0"/>
                <w:color w:val="000000"/>
                <w:kern w:val="0"/>
                <w:sz w:val="22"/>
                <w:szCs w:val="22"/>
                <w:u w:val="none"/>
                <w:lang w:val="en-US" w:eastAsia="zh-CN" w:bidi="ar"/>
              </w:rPr>
              <w:t>IMES</w:t>
            </w:r>
            <w:r>
              <w:rPr>
                <w:rStyle w:val="70"/>
                <w:lang w:val="en-US" w:eastAsia="zh-CN" w:bidi="ar"/>
              </w:rPr>
              <w:t>智能制造执行系统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重庆艺点意创科技有限公司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互联网</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创意购智慧全流程公共服务平台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重庆圆信信息科技有限公司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基于</w:t>
            </w:r>
            <w:r>
              <w:rPr>
                <w:rFonts w:hint="default" w:ascii="Times New Roman" w:hAnsi="Times New Roman" w:eastAsia="方正仿宋_GBK" w:cs="Times New Roman"/>
                <w:i w:val="0"/>
                <w:color w:val="000000"/>
                <w:kern w:val="0"/>
                <w:sz w:val="22"/>
                <w:szCs w:val="22"/>
                <w:u w:val="none"/>
                <w:lang w:val="en-US" w:eastAsia="zh-CN" w:bidi="ar"/>
              </w:rPr>
              <w:t>GIS</w:t>
            </w:r>
            <w:r>
              <w:rPr>
                <w:rStyle w:val="70"/>
                <w:lang w:val="en-US" w:eastAsia="zh-CN" w:bidi="ar"/>
              </w:rPr>
              <w:t>的市政排水综合管理系统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重庆百智智慧科技有限公司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百度智能云</w:t>
            </w:r>
            <w:r>
              <w:rPr>
                <w:rFonts w:hint="default" w:ascii="Times New Roman" w:hAnsi="Times New Roman" w:eastAsia="方正仿宋_GBK" w:cs="Times New Roman"/>
                <w:i w:val="0"/>
                <w:color w:val="000000"/>
                <w:kern w:val="0"/>
                <w:sz w:val="22"/>
                <w:szCs w:val="22"/>
                <w:u w:val="none"/>
                <w:lang w:val="en-US" w:eastAsia="zh-CN" w:bidi="ar"/>
              </w:rPr>
              <w:t>AI+</w:t>
            </w:r>
            <w:r>
              <w:rPr>
                <w:rStyle w:val="70"/>
                <w:lang w:val="en-US" w:eastAsia="zh-CN" w:bidi="ar"/>
              </w:rPr>
              <w:t>工业互联网平台（一期）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钢棒棒电子商务有限公司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钢棒棒电子商务平台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重庆云内核智能科技有限公司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物联网操作系统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重庆市城投金卡信息产业（集团）股份有限公司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渝悦行</w:t>
            </w:r>
            <w:r>
              <w:rPr>
                <w:rFonts w:hint="default" w:ascii="Times New Roman" w:hAnsi="Times New Roman" w:eastAsia="宋体" w:cs="Times New Roman"/>
                <w:i w:val="0"/>
                <w:color w:val="000000"/>
                <w:kern w:val="0"/>
                <w:sz w:val="22"/>
                <w:szCs w:val="22"/>
                <w:u w:val="none"/>
                <w:lang w:val="en-US" w:eastAsia="zh-CN" w:bidi="ar"/>
              </w:rPr>
              <w:t>”APP</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重庆通渝科技有限公司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基于移动互联网的</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重庆高速</w:t>
            </w:r>
            <w:r>
              <w:rPr>
                <w:rFonts w:hint="default" w:ascii="Times New Roman" w:hAnsi="Times New Roman" w:eastAsia="方正仿宋_GBK" w:cs="Times New Roman"/>
                <w:i w:val="0"/>
                <w:color w:val="000000"/>
                <w:kern w:val="0"/>
                <w:sz w:val="22"/>
                <w:szCs w:val="22"/>
                <w:u w:val="none"/>
                <w:lang w:val="en-US" w:eastAsia="zh-CN" w:bidi="ar"/>
              </w:rPr>
              <w:t>ETC”</w:t>
            </w:r>
            <w:r>
              <w:rPr>
                <w:rStyle w:val="70"/>
                <w:lang w:val="en-US" w:eastAsia="zh-CN" w:bidi="ar"/>
              </w:rPr>
              <w:t>公众服务平台建设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益模（重庆）智能制造研究院有限公司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EMOM</w:t>
            </w:r>
            <w:r>
              <w:rPr>
                <w:rStyle w:val="70"/>
                <w:lang w:val="en-US" w:eastAsia="zh-CN" w:bidi="ar"/>
              </w:rPr>
              <w:t>益模离散制造运营管理系统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重庆龙易购科技有限公司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智工人才</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工业企业蓝领直招公共服务平台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重庆文德数字科技有限公司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文德数慧大数据处理平台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撼地数智（重庆）科技有限公司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撼地优园智选服务品台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重庆数字城市科技有限公司</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渝快电</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充电运营管理云平台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重庆愉客行网络有限公司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愉客行</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客运售票互联网平台升级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重庆观度科技股份有限公司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观度青少年健康管理平台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重庆旭永科技发展有限公司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气瓶检验管理平台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重庆裕驰沄科网络科技有限公司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占星者</w:t>
            </w:r>
            <w:r>
              <w:rPr>
                <w:rFonts w:hint="default" w:ascii="Times New Roman" w:hAnsi="Times New Roman" w:eastAsia="方正仿宋_GBK" w:cs="Times New Roman"/>
                <w:i w:val="0"/>
                <w:color w:val="000000"/>
                <w:kern w:val="0"/>
                <w:sz w:val="22"/>
                <w:szCs w:val="22"/>
                <w:u w:val="none"/>
                <w:lang w:val="en-US" w:eastAsia="zh-CN" w:bidi="ar"/>
              </w:rPr>
              <w:t>5G</w:t>
            </w:r>
            <w:r>
              <w:rPr>
                <w:rStyle w:val="70"/>
                <w:lang w:val="en-US" w:eastAsia="zh-CN" w:bidi="ar"/>
              </w:rPr>
              <w:t>边缘计算器预测性维护应用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重庆慧冠科技有限公司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HUI-CLOUD“</w:t>
            </w:r>
            <w:r>
              <w:rPr>
                <w:rStyle w:val="70"/>
                <w:lang w:val="en-US" w:eastAsia="zh-CN" w:bidi="ar"/>
              </w:rPr>
              <w:t>慧云</w:t>
            </w:r>
            <w:r>
              <w:rPr>
                <w:rFonts w:hint="default" w:ascii="Times New Roman" w:hAnsi="Times New Roman" w:eastAsia="宋体" w:cs="Times New Roman"/>
                <w:i w:val="0"/>
                <w:color w:val="000000"/>
                <w:kern w:val="0"/>
                <w:sz w:val="22"/>
                <w:szCs w:val="22"/>
                <w:u w:val="none"/>
                <w:lang w:val="en-US" w:eastAsia="zh-CN" w:bidi="ar"/>
              </w:rPr>
              <w:t>”</w:t>
            </w:r>
            <w:r>
              <w:rPr>
                <w:rStyle w:val="70"/>
                <w:lang w:val="en-US" w:eastAsia="zh-CN" w:bidi="ar"/>
              </w:rPr>
              <w:t>工业互联网平台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重庆市急救医疗中心</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可视化智慧急救与传统急救融合平台构建与示范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启迪智汇（重庆）科技有限公司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智汇社区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重庆宗灿科技发展有限公司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智慧养老综合服务平台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重庆富民银行股份有限公司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小微企业票据智能化融资服务平台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重庆云内核智能科技有限公司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指令集智能安全管控系统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重庆供销电商产业发展有限公司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村村旺</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旺铺县域日用消费品供应链服务品台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重庆移动金融有限责任公司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重庆市民通智慧交通便民服务项目建设及示范应用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重庆华龙网集团股份有限公司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龙少年</w:t>
            </w:r>
            <w:r>
              <w:rPr>
                <w:rFonts w:hint="default" w:ascii="Times New Roman" w:hAnsi="Times New Roman" w:eastAsia="方正仿宋_GBK" w:cs="Times New Roman"/>
                <w:i w:val="0"/>
                <w:color w:val="000000"/>
                <w:kern w:val="0"/>
                <w:sz w:val="22"/>
                <w:szCs w:val="22"/>
                <w:u w:val="none"/>
                <w:lang w:val="en-US" w:eastAsia="zh-CN" w:bidi="ar"/>
              </w:rPr>
              <w:t>-</w:t>
            </w:r>
            <w:r>
              <w:rPr>
                <w:rStyle w:val="70"/>
                <w:lang w:val="en-US" w:eastAsia="zh-CN" w:bidi="ar"/>
              </w:rPr>
              <w:t>华龙网小记者社会责任教育项目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重庆市树德科技有限公司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树至云工业护互联网云平台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重庆云江工业互联网有限公司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基于</w:t>
            </w:r>
            <w:r>
              <w:rPr>
                <w:rFonts w:hint="default" w:ascii="Times New Roman" w:hAnsi="Times New Roman" w:eastAsia="方正仿宋_GBK" w:cs="Times New Roman"/>
                <w:i w:val="0"/>
                <w:color w:val="000000"/>
                <w:kern w:val="0"/>
                <w:sz w:val="22"/>
                <w:szCs w:val="22"/>
                <w:u w:val="none"/>
                <w:lang w:val="en-US" w:eastAsia="zh-CN" w:bidi="ar"/>
              </w:rPr>
              <w:t>QID</w:t>
            </w:r>
            <w:r>
              <w:rPr>
                <w:rStyle w:val="70"/>
                <w:lang w:val="en-US" w:eastAsia="zh-CN" w:bidi="ar"/>
              </w:rPr>
              <w:t>的云江工业互联网公共服务平台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重庆海润节能技术股份有限公司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智能医用新风系统远程运维云服务平台应用示范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骐鸿（重庆）科技有限公司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非洲贸易中心网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重庆天美科技有限公司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基层防灾减灾综合业务平台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重庆开乾投资集团有限公司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开乾</w:t>
            </w:r>
            <w:r>
              <w:rPr>
                <w:rFonts w:hint="default" w:ascii="Times New Roman" w:hAnsi="Times New Roman" w:eastAsia="方正仿宋_GBK" w:cs="Times New Roman"/>
                <w:i w:val="0"/>
                <w:color w:val="000000"/>
                <w:kern w:val="0"/>
                <w:sz w:val="22"/>
                <w:szCs w:val="22"/>
                <w:u w:val="none"/>
                <w:lang w:val="en-US" w:eastAsia="zh-CN" w:bidi="ar"/>
              </w:rPr>
              <w:t>e</w:t>
            </w:r>
            <w:r>
              <w:rPr>
                <w:rStyle w:val="70"/>
                <w:lang w:val="en-US" w:eastAsia="zh-CN" w:bidi="ar"/>
              </w:rPr>
              <w:t>网通商务平台项目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重庆两颗豆农业科技发展有限公司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规模化智能化数字化豆制品制造项目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重庆葵海数字科技有限公司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生命健康领域服务电商平台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重庆市綦江菜坝商贸有限公司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菜坝网农产品交易综合管理平台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重庆青山工业有限责任公司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七档</w:t>
            </w:r>
            <w:r>
              <w:rPr>
                <w:rFonts w:hint="default" w:ascii="Times New Roman" w:hAnsi="Times New Roman" w:eastAsia="方正仿宋_GBK" w:cs="Times New Roman"/>
                <w:i w:val="0"/>
                <w:color w:val="000000"/>
                <w:kern w:val="0"/>
                <w:sz w:val="22"/>
                <w:szCs w:val="22"/>
                <w:u w:val="none"/>
                <w:lang w:val="en-US" w:eastAsia="zh-CN" w:bidi="ar"/>
              </w:rPr>
              <w:t>DCT</w:t>
            </w:r>
            <w:r>
              <w:rPr>
                <w:rStyle w:val="70"/>
                <w:lang w:val="en-US" w:eastAsia="zh-CN" w:bidi="ar"/>
              </w:rPr>
              <w:t>自动变速技术改造项目（二期）</w:t>
            </w:r>
            <w:r>
              <w:rPr>
                <w:rFonts w:hint="default" w:ascii="Times New Roman" w:hAnsi="Times New Roman" w:eastAsia="方正仿宋_GBK" w:cs="Times New Roman"/>
                <w:i w:val="0"/>
                <w:color w:val="000000"/>
                <w:kern w:val="0"/>
                <w:sz w:val="22"/>
                <w:szCs w:val="22"/>
                <w:u w:val="none"/>
                <w:lang w:val="en-US" w:eastAsia="zh-CN" w:bidi="ar"/>
              </w:rPr>
              <w:t>MES</w:t>
            </w:r>
            <w:r>
              <w:rPr>
                <w:rStyle w:val="70"/>
                <w:lang w:val="en-US" w:eastAsia="zh-CN" w:bidi="ar"/>
              </w:rPr>
              <w:t>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巫溪县人民医院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巫溪县人民医院</w:t>
            </w:r>
            <w:r>
              <w:rPr>
                <w:rFonts w:hint="default" w:ascii="Times New Roman" w:hAnsi="Times New Roman" w:eastAsia="方正仿宋_GBK" w:cs="Times New Roman"/>
                <w:i w:val="0"/>
                <w:color w:val="000000"/>
                <w:kern w:val="0"/>
                <w:sz w:val="22"/>
                <w:szCs w:val="22"/>
                <w:u w:val="none"/>
                <w:lang w:val="en-US" w:eastAsia="zh-CN" w:bidi="ar"/>
              </w:rPr>
              <w:t>5G</w:t>
            </w:r>
            <w:r>
              <w:rPr>
                <w:rStyle w:val="70"/>
                <w:lang w:val="en-US" w:eastAsia="zh-CN" w:bidi="ar"/>
              </w:rPr>
              <w:t>远程会诊平台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重庆英科铸数网络科技有限公司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入路通工业互联网平台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重庆名医在线信息技术有限公司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名医在线医云互联网医院</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重庆丰必达网络科技有限公司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5G </w:t>
            </w:r>
            <w:r>
              <w:rPr>
                <w:rStyle w:val="70"/>
                <w:lang w:val="en-US" w:eastAsia="zh-CN" w:bidi="ar"/>
              </w:rPr>
              <w:t>电商直播产业基地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重庆自由维度物联网科技有限公司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装修产业数字化综合管理互联网平台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重庆啄木鸟网络科技有限公司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啄木鸟家庭维修全国公共服务</w:t>
            </w:r>
            <w:r>
              <w:rPr>
                <w:rFonts w:hint="default" w:ascii="Times New Roman" w:hAnsi="Times New Roman" w:eastAsia="方正仿宋_GBK" w:cs="Times New Roman"/>
                <w:i w:val="0"/>
                <w:color w:val="000000"/>
                <w:kern w:val="0"/>
                <w:sz w:val="22"/>
                <w:szCs w:val="22"/>
                <w:u w:val="none"/>
                <w:lang w:val="en-US" w:eastAsia="zh-CN" w:bidi="ar"/>
              </w:rPr>
              <w:t>O2O</w:t>
            </w:r>
            <w:r>
              <w:rPr>
                <w:rStyle w:val="70"/>
                <w:lang w:val="en-US" w:eastAsia="zh-CN" w:bidi="ar"/>
              </w:rPr>
              <w:t>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重庆誉存科技有限公司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巴巴实企业服务云平台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重庆享通体育文化有限公司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重庆体育公共服务平台（渝快运动）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重庆卡歌科技有限公司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陆海新通道跨境多式联运平台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重庆中管汇荣数据科技有限公司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智慧能源大数据平台研发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重庆精匠科技有限公司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齿轮产业数智工厂大数据服务平台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重庆市梁平区大数据应用发展服务中心</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智汇都梁城市服务统一</w:t>
            </w:r>
            <w:r>
              <w:rPr>
                <w:rFonts w:hint="default" w:ascii="Times New Roman" w:hAnsi="Times New Roman" w:eastAsia="方正仿宋_GBK" w:cs="Times New Roman"/>
                <w:i w:val="0"/>
                <w:color w:val="000000"/>
                <w:kern w:val="0"/>
                <w:sz w:val="22"/>
                <w:szCs w:val="22"/>
                <w:u w:val="none"/>
                <w:lang w:val="en-US" w:eastAsia="zh-CN" w:bidi="ar"/>
              </w:rPr>
              <w:t>APP</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重庆市粟米供应链管理有限公司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粟米供应链跨境电商物流平台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重庆华工智造工业技术研究院有限公司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川渝一体化工业服务（</w:t>
            </w:r>
            <w:r>
              <w:rPr>
                <w:rFonts w:hint="default" w:ascii="Times New Roman" w:hAnsi="Times New Roman" w:eastAsia="方正仿宋_GBK" w:cs="Times New Roman"/>
                <w:i w:val="0"/>
                <w:color w:val="000000"/>
                <w:kern w:val="0"/>
                <w:sz w:val="22"/>
                <w:szCs w:val="22"/>
                <w:u w:val="none"/>
                <w:lang w:val="en-US" w:eastAsia="zh-CN" w:bidi="ar"/>
              </w:rPr>
              <w:t>MES</w:t>
            </w:r>
            <w:r>
              <w:rPr>
                <w:rStyle w:val="70"/>
                <w:lang w:val="en-US" w:eastAsia="zh-CN" w:bidi="ar"/>
              </w:rPr>
              <w:t>）平台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重庆华医康道科技有限公司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集中隔离医学观察点管理系统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安博馨（重庆）健康养老服务有限公司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智慧居家养老与安防管理平台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重庆市武隆旅游产业（集团）有限公司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武隆全域智慧旅游</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重庆市金慧艾医药有限公司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Style w:val="70"/>
                <w:lang w:val="en-US" w:eastAsia="zh-CN" w:bidi="ar"/>
              </w:rPr>
              <w:t>金慧艾精准控制</w:t>
            </w:r>
            <w:r>
              <w:rPr>
                <w:rFonts w:hint="default" w:ascii="Times New Roman" w:hAnsi="Times New Roman" w:eastAsia="方正仿宋_GBK" w:cs="Times New Roman"/>
                <w:i w:val="0"/>
                <w:color w:val="000000"/>
                <w:kern w:val="0"/>
                <w:sz w:val="22"/>
                <w:szCs w:val="22"/>
                <w:u w:val="none"/>
                <w:lang w:val="en-US" w:eastAsia="zh-CN" w:bidi="ar"/>
              </w:rPr>
              <w:t>B2B</w:t>
            </w:r>
            <w:r>
              <w:rPr>
                <w:rStyle w:val="70"/>
                <w:lang w:val="en-US" w:eastAsia="zh-CN" w:bidi="ar"/>
              </w:rPr>
              <w:t>医药平台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重庆长安汽车股份有限公司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长安汽车基地工控安全防护</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东方中讯数字证书认证有限公司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云密码服务平台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重庆市西区医院有限公司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立体式医疗服务信息安全防御体系建设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博瑞得科技有限公司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博瑞得网络安全管理平台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重庆天融信网络安全技术有限公司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重庆市合川区信创工程系统集成服务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重庆千港安全技术有限公司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灵境万象大数据核查与安全检测系统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中安威士（重庆）信息安全技术研究院有限公司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面向大数据的全栈数据安全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重庆市规划和自然资源信息中心</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规划自然资源数据全生命周期治理平台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重庆首讯科技股份有限公司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重庆高速大数据中心建设</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重庆渝欧跨境电子商务股份有限公司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default" w:ascii="Times New Roman" w:hAnsi="Times New Roman" w:eastAsia="宋体" w:cs="Times New Roman"/>
                <w:i w:val="0"/>
                <w:color w:val="000000"/>
                <w:sz w:val="24"/>
                <w:szCs w:val="24"/>
                <w:u w:val="none"/>
              </w:rPr>
            </w:pPr>
            <w:r>
              <w:rPr>
                <w:rStyle w:val="71"/>
                <w:rFonts w:eastAsia="宋体"/>
                <w:lang w:val="en-US" w:eastAsia="zh-CN" w:bidi="ar"/>
              </w:rPr>
              <w:t>“</w:t>
            </w:r>
            <w:r>
              <w:rPr>
                <w:rStyle w:val="72"/>
                <w:lang w:val="en-US" w:eastAsia="zh-CN" w:bidi="ar"/>
              </w:rPr>
              <w:t>大禹</w:t>
            </w:r>
            <w:r>
              <w:rPr>
                <w:rStyle w:val="71"/>
                <w:rFonts w:eastAsia="宋体"/>
                <w:lang w:val="en-US" w:eastAsia="zh-CN" w:bidi="ar"/>
              </w:rPr>
              <w:t>”</w:t>
            </w:r>
            <w:r>
              <w:rPr>
                <w:rStyle w:val="72"/>
                <w:lang w:val="en-US" w:eastAsia="zh-CN" w:bidi="ar"/>
              </w:rPr>
              <w:t>数据治理工程</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睿宇时空科技（重庆）有限公司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Style w:val="72"/>
                <w:lang w:val="en-US" w:eastAsia="zh-CN" w:bidi="ar"/>
              </w:rPr>
              <w:t>基于</w:t>
            </w:r>
            <w:r>
              <w:rPr>
                <w:rStyle w:val="71"/>
                <w:rFonts w:eastAsia="方正仿宋_GBK"/>
                <w:lang w:val="en-US" w:eastAsia="zh-CN" w:bidi="ar"/>
              </w:rPr>
              <w:t>UE4</w:t>
            </w:r>
            <w:r>
              <w:rPr>
                <w:rStyle w:val="72"/>
                <w:lang w:val="en-US" w:eastAsia="zh-CN" w:bidi="ar"/>
              </w:rPr>
              <w:t>实景三维方案评审系统</w:t>
            </w:r>
            <w:r>
              <w:rPr>
                <w:rStyle w:val="71"/>
                <w:rFonts w:eastAsia="方正仿宋_GBK"/>
                <w:lang w:val="en-US" w:eastAsia="zh-CN" w:bidi="ar"/>
              </w:rPr>
              <w:t>V3.0</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重庆市通信建设有限公司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Style w:val="72"/>
                <w:lang w:val="en-US" w:eastAsia="zh-CN" w:bidi="ar"/>
              </w:rPr>
              <w:t>通服数聚系统</w:t>
            </w:r>
            <w:r>
              <w:rPr>
                <w:rFonts w:hint="default" w:ascii="Times New Roman" w:hAnsi="Times New Roman" w:eastAsia="方正仿宋_GBK" w:cs="Times New Roman"/>
                <w:i w:val="0"/>
                <w:color w:val="000000"/>
                <w:kern w:val="0"/>
                <w:sz w:val="22"/>
                <w:szCs w:val="22"/>
                <w:u w:val="none"/>
                <w:lang w:val="en-US" w:eastAsia="zh-CN" w:bidi="ar"/>
              </w:rPr>
              <w:t xml:space="preserve"> </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重庆市急救医疗中心（重庆大学附属中心医院）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糖尿病急慢性并发症管理系统建设与示范应用</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重庆医科大学附属第一医院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基于大数据的多模态医疗数据治理及数据中心建设研究</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空间视创（重庆）科技股份有限公司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全媒体多模态大数据智能应用及分析平台项目</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重庆医科大学附属第一医院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Style w:val="72"/>
                <w:lang w:val="en-US" w:eastAsia="zh-CN" w:bidi="ar"/>
              </w:rPr>
              <w:t>基于患者报告结局（</w:t>
            </w:r>
            <w:r>
              <w:rPr>
                <w:rFonts w:hint="default" w:ascii="Times New Roman" w:hAnsi="Times New Roman" w:eastAsia="方正仿宋_GBK" w:cs="Times New Roman"/>
                <w:i w:val="0"/>
                <w:color w:val="000000"/>
                <w:kern w:val="0"/>
                <w:sz w:val="22"/>
                <w:szCs w:val="22"/>
                <w:u w:val="none"/>
                <w:lang w:val="en-US" w:eastAsia="zh-CN" w:bidi="ar"/>
              </w:rPr>
              <w:t>PRO</w:t>
            </w:r>
            <w:r>
              <w:rPr>
                <w:rStyle w:val="70"/>
                <w:lang w:val="en-US" w:eastAsia="zh-CN" w:bidi="ar"/>
              </w:rPr>
              <w:t>）建立泌尿系统患者专病数据治理平台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重庆幼儿师范高等专科学校</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学前教育大数据智能服务平台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猪八戒股份有限公司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猪八戒大数据质量平台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重庆满惠网络科技有限公司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Style w:val="72"/>
                <w:lang w:val="en-US" w:eastAsia="zh-CN" w:bidi="ar"/>
              </w:rPr>
              <w:t>基于</w:t>
            </w:r>
            <w:r>
              <w:rPr>
                <w:rStyle w:val="71"/>
                <w:rFonts w:eastAsia="方正仿宋_GBK"/>
                <w:lang w:val="en-US" w:eastAsia="zh-CN" w:bidi="ar"/>
              </w:rPr>
              <w:t>5G</w:t>
            </w:r>
            <w:r>
              <w:rPr>
                <w:rStyle w:val="72"/>
                <w:lang w:val="en-US" w:eastAsia="zh-CN" w:bidi="ar"/>
              </w:rPr>
              <w:t>物联网的智慧社区数据治理服务云平台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重庆市信息通信咨询设计院有限公司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数据安全智能防控平台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筑智建科技（重庆）有限公司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沙坪坝智慧雨污数字档案系统</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重庆市红十字会医院（江北区人民医院）</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医院信息系统数据治理与数据安全治理</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Style w:val="72"/>
                <w:lang w:val="en-US" w:eastAsia="zh-CN" w:bidi="ar"/>
              </w:rPr>
              <w:t>重庆农村大数据投资股份有限公司</w:t>
            </w:r>
            <w:r>
              <w:rPr>
                <w:rStyle w:val="71"/>
                <w:rFonts w:eastAsia="方正仿宋_GBK"/>
                <w:lang w:val="en-US" w:eastAsia="zh-CN" w:bidi="ar"/>
              </w:rPr>
              <w:t xml:space="preserve">   </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Style w:val="72"/>
                <w:lang w:val="en-US" w:eastAsia="zh-CN" w:bidi="ar"/>
              </w:rPr>
              <w:t>当康数智辅助决策支撑系统</w:t>
            </w:r>
            <w:r>
              <w:rPr>
                <w:rStyle w:val="71"/>
                <w:rFonts w:eastAsia="方正仿宋_GBK"/>
                <w:lang w:val="en-US" w:eastAsia="zh-CN" w:bidi="ar"/>
              </w:rPr>
              <w:t xml:space="preserve">   </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重庆南鹏人工智能科技研究院有限公司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儿童呼吸系统疾病大数据平台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重庆汇博利农科技有限公司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廉政档案管理系统的研发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重庆数康科技服务有限公司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医学影像数据标准化治理</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重庆百行智能科技研究院有限公司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中国榨菜指数研究及治理</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164</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中易信恒大数据研究院（重庆）有限公司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Style w:val="72"/>
                <w:lang w:val="en-US" w:eastAsia="zh-CN" w:bidi="ar"/>
              </w:rPr>
              <w:t>实景智慧城市之县域治理可视化平台</w:t>
            </w:r>
            <w:r>
              <w:rPr>
                <w:rStyle w:val="71"/>
                <w:rFonts w:eastAsia="方正仿宋_GBK"/>
                <w:lang w:val="en-US" w:eastAsia="zh-CN" w:bidi="ar"/>
              </w:rPr>
              <w:t>V1.0</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序号</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单位</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项目名称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黑体_GBK" w:hAnsi="方正黑体_GBK" w:eastAsia="方正黑体_GBK" w:cs="方正黑体_GBK"/>
                <w:i w:val="0"/>
                <w:color w:val="000000"/>
                <w:kern w:val="0"/>
                <w:sz w:val="22"/>
                <w:szCs w:val="22"/>
                <w:u w:val="none"/>
                <w:lang w:val="en-US" w:eastAsia="zh-CN" w:bidi="ar"/>
              </w:rPr>
              <w:t>申报方向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165</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重庆圆钢智能工程有限公司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绿色机关大数据平台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166</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重庆市艾尔伴家科技有限公司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智慧社区（智能门禁）</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167</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启迪智汇（重庆）科技有限公司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智汇招商平台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168</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重庆爱科思智能科技有限公司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可视化运维管控平台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169</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重庆洲雄科技有限责任公司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社会矛盾纠纷信息管理系统优化扩建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170</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重庆大数据人工智能创新中心有限公司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智慧政府管理平台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重庆金交劲通科技股份有限公司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城开高速公路智慧管理平台</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172</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重庆和伙人科技有限公司</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大数据应用及数据治理</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173</w:t>
            </w:r>
          </w:p>
        </w:tc>
        <w:tc>
          <w:tcPr>
            <w:tcW w:w="4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重庆市梁平区大数据应用发展服务中心</w:t>
            </w:r>
          </w:p>
        </w:tc>
        <w:tc>
          <w:tcPr>
            <w:tcW w:w="5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梁平区能源大数据中心</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bl>
    <w:p>
      <w:pPr>
        <w:pStyle w:val="2"/>
        <w:keepNext w:val="0"/>
        <w:keepLines w:val="0"/>
        <w:pageBreakBefore w:val="0"/>
        <w:widowControl w:val="0"/>
        <w:kinsoku/>
        <w:wordWrap/>
        <w:overflowPunct/>
        <w:topLinePunct w:val="0"/>
        <w:autoSpaceDE/>
        <w:autoSpaceDN/>
        <w:bidi w:val="0"/>
        <w:adjustRightInd w:val="0"/>
        <w:snapToGrid w:val="0"/>
        <w:spacing w:beforeAutospacing="0" w:afterAutospacing="0" w:line="20" w:lineRule="exact"/>
        <w:ind w:left="0" w:leftChars="0"/>
        <w:textAlignment w:val="auto"/>
        <w:rPr>
          <w:rFonts w:hint="default"/>
          <w:lang w:val="en-US" w:eastAsia="zh-CN"/>
        </w:rPr>
      </w:pPr>
      <w:bookmarkStart w:id="0" w:name="_GoBack"/>
      <w:bookmarkEnd w:id="0"/>
    </w:p>
    <w:sectPr>
      <w:footerReference r:id="rId3" w:type="default"/>
      <w:pgSz w:w="16838" w:h="11906" w:orient="landscape"/>
      <w:pgMar w:top="1587" w:right="2098" w:bottom="1474" w:left="1984" w:header="851" w:footer="158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D73ED"/>
    <w:rsid w:val="026340F4"/>
    <w:rsid w:val="04B176D8"/>
    <w:rsid w:val="0B793F61"/>
    <w:rsid w:val="0BCC577D"/>
    <w:rsid w:val="0C4935CA"/>
    <w:rsid w:val="0E19466F"/>
    <w:rsid w:val="0F87016B"/>
    <w:rsid w:val="100B1823"/>
    <w:rsid w:val="13755547"/>
    <w:rsid w:val="13810417"/>
    <w:rsid w:val="13E76BAD"/>
    <w:rsid w:val="16DB300A"/>
    <w:rsid w:val="16F65888"/>
    <w:rsid w:val="1793797E"/>
    <w:rsid w:val="195D6F1F"/>
    <w:rsid w:val="19F319B7"/>
    <w:rsid w:val="1E997A78"/>
    <w:rsid w:val="1EBE53EC"/>
    <w:rsid w:val="1EC578F7"/>
    <w:rsid w:val="1F2545CC"/>
    <w:rsid w:val="1F9B4E5A"/>
    <w:rsid w:val="1FA05BD5"/>
    <w:rsid w:val="20640426"/>
    <w:rsid w:val="213D254E"/>
    <w:rsid w:val="22FA2AD6"/>
    <w:rsid w:val="23AC09B8"/>
    <w:rsid w:val="26C74D36"/>
    <w:rsid w:val="26DE53FB"/>
    <w:rsid w:val="286E23A6"/>
    <w:rsid w:val="29BB701B"/>
    <w:rsid w:val="2A736723"/>
    <w:rsid w:val="2AC96099"/>
    <w:rsid w:val="2D072EEE"/>
    <w:rsid w:val="2DA0616A"/>
    <w:rsid w:val="2EF73CFA"/>
    <w:rsid w:val="2F5D1F86"/>
    <w:rsid w:val="2F86417D"/>
    <w:rsid w:val="302B365C"/>
    <w:rsid w:val="306B5906"/>
    <w:rsid w:val="311B769B"/>
    <w:rsid w:val="31AD2C5C"/>
    <w:rsid w:val="32233A74"/>
    <w:rsid w:val="335F25EF"/>
    <w:rsid w:val="34C12D67"/>
    <w:rsid w:val="36A6226A"/>
    <w:rsid w:val="38D939BC"/>
    <w:rsid w:val="3A5B77BB"/>
    <w:rsid w:val="3A5F2464"/>
    <w:rsid w:val="3CD87369"/>
    <w:rsid w:val="3E626526"/>
    <w:rsid w:val="3F3A2576"/>
    <w:rsid w:val="3FA51916"/>
    <w:rsid w:val="401C7922"/>
    <w:rsid w:val="411A2086"/>
    <w:rsid w:val="41BD671E"/>
    <w:rsid w:val="429C2A6C"/>
    <w:rsid w:val="42F77791"/>
    <w:rsid w:val="44D06C23"/>
    <w:rsid w:val="454669E0"/>
    <w:rsid w:val="45D3248C"/>
    <w:rsid w:val="464A7004"/>
    <w:rsid w:val="46E47E56"/>
    <w:rsid w:val="46FC5792"/>
    <w:rsid w:val="4AE80328"/>
    <w:rsid w:val="4B9923F8"/>
    <w:rsid w:val="4CCA4D7E"/>
    <w:rsid w:val="4EA96A83"/>
    <w:rsid w:val="51EF372B"/>
    <w:rsid w:val="52627736"/>
    <w:rsid w:val="53E472C4"/>
    <w:rsid w:val="57FF67B1"/>
    <w:rsid w:val="586320F0"/>
    <w:rsid w:val="58BC2C2A"/>
    <w:rsid w:val="58D81D28"/>
    <w:rsid w:val="5D811C64"/>
    <w:rsid w:val="60507923"/>
    <w:rsid w:val="63035AB9"/>
    <w:rsid w:val="6617240C"/>
    <w:rsid w:val="66A7256F"/>
    <w:rsid w:val="68C71039"/>
    <w:rsid w:val="6946461C"/>
    <w:rsid w:val="69EE4435"/>
    <w:rsid w:val="6AC73E87"/>
    <w:rsid w:val="6B3B562A"/>
    <w:rsid w:val="6B4C275B"/>
    <w:rsid w:val="6BC1137F"/>
    <w:rsid w:val="6CC67125"/>
    <w:rsid w:val="6E2711F5"/>
    <w:rsid w:val="71733B6C"/>
    <w:rsid w:val="721D3A4D"/>
    <w:rsid w:val="72425677"/>
    <w:rsid w:val="73F27155"/>
    <w:rsid w:val="77A3138B"/>
    <w:rsid w:val="7B010636"/>
    <w:rsid w:val="7B3845C2"/>
    <w:rsid w:val="7B3B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kern w:val="0"/>
      <w:sz w:val="27"/>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qFormat/>
    <w:uiPriority w:val="0"/>
    <w:pPr>
      <w:spacing w:before="240" w:after="60"/>
      <w:outlineLvl w:val="0"/>
    </w:pPr>
    <w:rPr>
      <w:rFonts w:ascii="Arial" w:hAnsi="Arial" w:eastAsia="宋体" w:cs="Arial"/>
      <w:b/>
      <w:bCs/>
      <w:sz w:val="32"/>
      <w:szCs w:val="32"/>
    </w:rPr>
  </w:style>
  <w:style w:type="character" w:styleId="10">
    <w:name w:val="FollowedHyperlink"/>
    <w:basedOn w:val="9"/>
    <w:qFormat/>
    <w:uiPriority w:val="0"/>
    <w:rPr>
      <w:color w:val="333333"/>
      <w:u w:val="none"/>
    </w:rPr>
  </w:style>
  <w:style w:type="character" w:styleId="11">
    <w:name w:val="HTML Typewriter"/>
    <w:basedOn w:val="9"/>
    <w:qFormat/>
    <w:uiPriority w:val="0"/>
    <w:rPr>
      <w:sz w:val="25"/>
      <w:szCs w:val="25"/>
    </w:rPr>
  </w:style>
  <w:style w:type="character" w:styleId="12">
    <w:name w:val="Hyperlink"/>
    <w:basedOn w:val="9"/>
    <w:qFormat/>
    <w:uiPriority w:val="0"/>
    <w:rPr>
      <w:color w:val="333333"/>
      <w:u w:val="none"/>
    </w:rPr>
  </w:style>
  <w:style w:type="paragraph" w:customStyle="1" w:styleId="13">
    <w:name w:val="主标题"/>
    <w:qFormat/>
    <w:uiPriority w:val="0"/>
    <w:pPr>
      <w:widowControl w:val="0"/>
      <w:spacing w:line="560" w:lineRule="exact"/>
      <w:jc w:val="center"/>
    </w:pPr>
    <w:rPr>
      <w:rFonts w:ascii="Times New Roman" w:hAnsi="Times New Roman" w:eastAsia="方正小标宋简体" w:cs="Times New Roman"/>
      <w:kern w:val="2"/>
      <w:sz w:val="44"/>
      <w:szCs w:val="40"/>
      <w:lang w:val="en-US" w:eastAsia="zh-CN" w:bidi="ar-SA"/>
    </w:rPr>
  </w:style>
  <w:style w:type="character" w:customStyle="1" w:styleId="14">
    <w:name w:val="hover"/>
    <w:basedOn w:val="9"/>
    <w:qFormat/>
    <w:uiPriority w:val="0"/>
    <w:rPr>
      <w:color w:val="1258AD"/>
      <w:u w:val="none"/>
      <w:bdr w:val="single" w:color="1258AD" w:sz="6" w:space="0"/>
    </w:rPr>
  </w:style>
  <w:style w:type="character" w:customStyle="1" w:styleId="15">
    <w:name w:val="hover1"/>
    <w:basedOn w:val="9"/>
    <w:qFormat/>
    <w:uiPriority w:val="0"/>
  </w:style>
  <w:style w:type="character" w:customStyle="1" w:styleId="16">
    <w:name w:val="first-of-type"/>
    <w:basedOn w:val="9"/>
    <w:qFormat/>
    <w:uiPriority w:val="0"/>
    <w:rPr>
      <w:shd w:val="clear" w:fill="275293"/>
    </w:rPr>
  </w:style>
  <w:style w:type="character" w:customStyle="1" w:styleId="17">
    <w:name w:val="w100"/>
    <w:basedOn w:val="9"/>
    <w:qFormat/>
    <w:uiPriority w:val="0"/>
  </w:style>
  <w:style w:type="character" w:customStyle="1" w:styleId="18">
    <w:name w:val="bg-icon"/>
    <w:basedOn w:val="9"/>
    <w:qFormat/>
    <w:uiPriority w:val="0"/>
  </w:style>
  <w:style w:type="character" w:customStyle="1" w:styleId="19">
    <w:name w:val="bg-icon1"/>
    <w:basedOn w:val="9"/>
    <w:qFormat/>
    <w:uiPriority w:val="0"/>
  </w:style>
  <w:style w:type="character" w:customStyle="1" w:styleId="20">
    <w:name w:val="bg-icon2"/>
    <w:basedOn w:val="9"/>
    <w:qFormat/>
    <w:uiPriority w:val="0"/>
  </w:style>
  <w:style w:type="character" w:customStyle="1" w:styleId="21">
    <w:name w:val="last-of-type"/>
    <w:basedOn w:val="9"/>
    <w:qFormat/>
    <w:uiPriority w:val="0"/>
    <w:rPr>
      <w:shd w:val="clear" w:fill="275293"/>
    </w:rPr>
  </w:style>
  <w:style w:type="character" w:customStyle="1" w:styleId="22">
    <w:name w:val="lispan"/>
    <w:basedOn w:val="9"/>
    <w:qFormat/>
    <w:uiPriority w:val="0"/>
    <w:rPr>
      <w:rFonts w:ascii="微软雅黑" w:hAnsi="微软雅黑" w:eastAsia="微软雅黑" w:cs="微软雅黑"/>
      <w:color w:val="275293"/>
      <w:sz w:val="27"/>
      <w:szCs w:val="27"/>
    </w:rPr>
  </w:style>
  <w:style w:type="character" w:customStyle="1" w:styleId="23">
    <w:name w:val="lfh-hdgl-span1"/>
    <w:basedOn w:val="9"/>
    <w:qFormat/>
    <w:uiPriority w:val="0"/>
    <w:rPr>
      <w:b/>
    </w:rPr>
  </w:style>
  <w:style w:type="character" w:customStyle="1" w:styleId="24">
    <w:name w:val="cur7"/>
    <w:basedOn w:val="9"/>
    <w:qFormat/>
    <w:uiPriority w:val="0"/>
    <w:rPr>
      <w:shd w:val="clear" w:fill="FF6A07"/>
    </w:rPr>
  </w:style>
  <w:style w:type="character" w:customStyle="1" w:styleId="25">
    <w:name w:val="cur8"/>
    <w:basedOn w:val="9"/>
    <w:qFormat/>
    <w:uiPriority w:val="0"/>
    <w:rPr>
      <w:shd w:val="clear" w:fill="8DAFD8"/>
    </w:rPr>
  </w:style>
  <w:style w:type="character" w:customStyle="1" w:styleId="26">
    <w:name w:val="cur9"/>
    <w:basedOn w:val="9"/>
    <w:qFormat/>
    <w:uiPriority w:val="0"/>
    <w:rPr>
      <w:shd w:val="clear" w:fill="8DAFD7"/>
    </w:rPr>
  </w:style>
  <w:style w:type="character" w:customStyle="1" w:styleId="27">
    <w:name w:val="ybk-date"/>
    <w:basedOn w:val="9"/>
    <w:qFormat/>
    <w:uiPriority w:val="0"/>
    <w:rPr>
      <w:color w:val="999999"/>
    </w:rPr>
  </w:style>
  <w:style w:type="character" w:customStyle="1" w:styleId="28">
    <w:name w:val="lfh-hdgl-span2"/>
    <w:basedOn w:val="9"/>
    <w:qFormat/>
    <w:uiPriority w:val="0"/>
  </w:style>
  <w:style w:type="character" w:customStyle="1" w:styleId="29">
    <w:name w:val="zc-date"/>
    <w:basedOn w:val="9"/>
    <w:qFormat/>
    <w:uiPriority w:val="0"/>
    <w:rPr>
      <w:color w:val="333333"/>
    </w:rPr>
  </w:style>
  <w:style w:type="character" w:customStyle="1" w:styleId="30">
    <w:name w:val="t2"/>
    <w:basedOn w:val="9"/>
    <w:qFormat/>
    <w:uiPriority w:val="0"/>
    <w:rPr>
      <w:color w:val="E2AC00"/>
      <w:sz w:val="27"/>
      <w:szCs w:val="27"/>
    </w:rPr>
  </w:style>
  <w:style w:type="character" w:customStyle="1" w:styleId="31">
    <w:name w:val="red"/>
    <w:basedOn w:val="9"/>
    <w:qFormat/>
    <w:uiPriority w:val="0"/>
    <w:rPr>
      <w:color w:val="E1211F"/>
    </w:rPr>
  </w:style>
  <w:style w:type="character" w:customStyle="1" w:styleId="32">
    <w:name w:val="red1"/>
    <w:basedOn w:val="9"/>
    <w:qFormat/>
    <w:uiPriority w:val="0"/>
    <w:rPr>
      <w:color w:val="E33938"/>
      <w:u w:val="single"/>
    </w:rPr>
  </w:style>
  <w:style w:type="character" w:customStyle="1" w:styleId="33">
    <w:name w:val="red2"/>
    <w:basedOn w:val="9"/>
    <w:qFormat/>
    <w:uiPriority w:val="0"/>
    <w:rPr>
      <w:color w:val="E1211F"/>
    </w:rPr>
  </w:style>
  <w:style w:type="character" w:customStyle="1" w:styleId="34">
    <w:name w:val="red3"/>
    <w:basedOn w:val="9"/>
    <w:qFormat/>
    <w:uiPriority w:val="0"/>
    <w:rPr>
      <w:color w:val="E1211F"/>
      <w:u w:val="single"/>
    </w:rPr>
  </w:style>
  <w:style w:type="character" w:customStyle="1" w:styleId="35">
    <w:name w:val="red4"/>
    <w:basedOn w:val="9"/>
    <w:qFormat/>
    <w:uiPriority w:val="0"/>
    <w:rPr>
      <w:color w:val="E1211F"/>
    </w:rPr>
  </w:style>
  <w:style w:type="character" w:customStyle="1" w:styleId="36">
    <w:name w:val="red5"/>
    <w:basedOn w:val="9"/>
    <w:qFormat/>
    <w:uiPriority w:val="0"/>
    <w:rPr>
      <w:color w:val="E1211F"/>
    </w:rPr>
  </w:style>
  <w:style w:type="character" w:customStyle="1" w:styleId="37">
    <w:name w:val="xhy-btns2"/>
    <w:basedOn w:val="9"/>
    <w:qFormat/>
    <w:uiPriority w:val="0"/>
  </w:style>
  <w:style w:type="character" w:customStyle="1" w:styleId="38">
    <w:name w:val="tyh-time2"/>
    <w:basedOn w:val="9"/>
    <w:qFormat/>
    <w:uiPriority w:val="0"/>
    <w:rPr>
      <w:color w:val="AAAAAA"/>
      <w:sz w:val="18"/>
      <w:szCs w:val="18"/>
    </w:rPr>
  </w:style>
  <w:style w:type="character" w:customStyle="1" w:styleId="39">
    <w:name w:val="xhy-btns1"/>
    <w:basedOn w:val="9"/>
    <w:qFormat/>
    <w:uiPriority w:val="0"/>
  </w:style>
  <w:style w:type="character" w:customStyle="1" w:styleId="40">
    <w:name w:val="xhy-mun"/>
    <w:basedOn w:val="9"/>
    <w:qFormat/>
    <w:uiPriority w:val="0"/>
    <w:rPr>
      <w:color w:val="275293"/>
    </w:rPr>
  </w:style>
  <w:style w:type="character" w:customStyle="1" w:styleId="41">
    <w:name w:val="fenye1"/>
    <w:basedOn w:val="9"/>
    <w:qFormat/>
    <w:uiPriority w:val="0"/>
  </w:style>
  <w:style w:type="character" w:customStyle="1" w:styleId="42">
    <w:name w:val="fenye11"/>
    <w:basedOn w:val="9"/>
    <w:qFormat/>
    <w:uiPriority w:val="0"/>
  </w:style>
  <w:style w:type="character" w:customStyle="1" w:styleId="43">
    <w:name w:val="fenye2"/>
    <w:basedOn w:val="9"/>
    <w:qFormat/>
    <w:uiPriority w:val="0"/>
  </w:style>
  <w:style w:type="character" w:customStyle="1" w:styleId="44">
    <w:name w:val="fenye21"/>
    <w:basedOn w:val="9"/>
    <w:qFormat/>
    <w:uiPriority w:val="0"/>
  </w:style>
  <w:style w:type="character" w:customStyle="1" w:styleId="45">
    <w:name w:val="tyh-blue"/>
    <w:basedOn w:val="9"/>
    <w:qFormat/>
    <w:uiPriority w:val="0"/>
    <w:rPr>
      <w:b/>
      <w:color w:val="FFFFFF"/>
      <w:sz w:val="21"/>
      <w:szCs w:val="21"/>
      <w:shd w:val="clear" w:fill="275293"/>
    </w:rPr>
  </w:style>
  <w:style w:type="character" w:customStyle="1" w:styleId="46">
    <w:name w:val="w262"/>
    <w:basedOn w:val="9"/>
    <w:qFormat/>
    <w:uiPriority w:val="0"/>
  </w:style>
  <w:style w:type="character" w:customStyle="1" w:styleId="47">
    <w:name w:val="w254"/>
    <w:basedOn w:val="9"/>
    <w:qFormat/>
    <w:uiPriority w:val="0"/>
  </w:style>
  <w:style w:type="character" w:customStyle="1" w:styleId="48">
    <w:name w:val="tyhl"/>
    <w:basedOn w:val="9"/>
    <w:qFormat/>
    <w:uiPriority w:val="0"/>
    <w:rPr>
      <w:color w:val="999999"/>
      <w:shd w:val="clear" w:fill="FDFDFD"/>
    </w:rPr>
  </w:style>
  <w:style w:type="character" w:customStyle="1" w:styleId="49">
    <w:name w:val="tyhl1"/>
    <w:basedOn w:val="9"/>
    <w:qFormat/>
    <w:uiPriority w:val="0"/>
    <w:rPr>
      <w:shd w:val="clear" w:fill="FFFFFF"/>
    </w:rPr>
  </w:style>
  <w:style w:type="character" w:customStyle="1" w:styleId="50">
    <w:name w:val="w641"/>
    <w:basedOn w:val="9"/>
    <w:qFormat/>
    <w:uiPriority w:val="0"/>
  </w:style>
  <w:style w:type="character" w:customStyle="1" w:styleId="51">
    <w:name w:val="tyhr"/>
    <w:basedOn w:val="9"/>
    <w:qFormat/>
    <w:uiPriority w:val="0"/>
  </w:style>
  <w:style w:type="character" w:customStyle="1" w:styleId="52">
    <w:name w:val="cur"/>
    <w:basedOn w:val="9"/>
    <w:qFormat/>
    <w:uiPriority w:val="0"/>
    <w:rPr>
      <w:shd w:val="clear" w:fill="8DAFD7"/>
    </w:rPr>
  </w:style>
  <w:style w:type="character" w:customStyle="1" w:styleId="53">
    <w:name w:val="cur1"/>
    <w:basedOn w:val="9"/>
    <w:qFormat/>
    <w:uiPriority w:val="0"/>
    <w:rPr>
      <w:shd w:val="clear" w:fill="FF6A07"/>
    </w:rPr>
  </w:style>
  <w:style w:type="character" w:customStyle="1" w:styleId="54">
    <w:name w:val="cur2"/>
    <w:basedOn w:val="9"/>
    <w:qFormat/>
    <w:uiPriority w:val="0"/>
    <w:rPr>
      <w:shd w:val="clear" w:fill="8DAFD8"/>
    </w:rPr>
  </w:style>
  <w:style w:type="character" w:customStyle="1" w:styleId="55">
    <w:name w:val="bg-icon3"/>
    <w:basedOn w:val="9"/>
    <w:qFormat/>
    <w:uiPriority w:val="0"/>
  </w:style>
  <w:style w:type="character" w:customStyle="1" w:styleId="56">
    <w:name w:val="bg-icon4"/>
    <w:basedOn w:val="9"/>
    <w:qFormat/>
    <w:uiPriority w:val="0"/>
  </w:style>
  <w:style w:type="character" w:customStyle="1" w:styleId="57">
    <w:name w:val="hover81"/>
    <w:basedOn w:val="9"/>
    <w:qFormat/>
    <w:uiPriority w:val="0"/>
  </w:style>
  <w:style w:type="character" w:customStyle="1" w:styleId="58">
    <w:name w:val="lispan1"/>
    <w:basedOn w:val="9"/>
    <w:qFormat/>
    <w:uiPriority w:val="0"/>
    <w:rPr>
      <w:rFonts w:hint="eastAsia" w:ascii="微软雅黑" w:hAnsi="微软雅黑" w:eastAsia="微软雅黑" w:cs="微软雅黑"/>
      <w:color w:val="275293"/>
      <w:sz w:val="27"/>
      <w:szCs w:val="27"/>
    </w:rPr>
  </w:style>
  <w:style w:type="character" w:customStyle="1" w:styleId="59">
    <w:name w:val="tyh-time"/>
    <w:basedOn w:val="9"/>
    <w:qFormat/>
    <w:uiPriority w:val="0"/>
    <w:rPr>
      <w:color w:val="AAAAAA"/>
      <w:sz w:val="18"/>
      <w:szCs w:val="18"/>
    </w:rPr>
  </w:style>
  <w:style w:type="character" w:customStyle="1" w:styleId="60">
    <w:name w:val="last-of-type1"/>
    <w:basedOn w:val="9"/>
    <w:qFormat/>
    <w:uiPriority w:val="0"/>
    <w:rPr>
      <w:shd w:val="clear" w:fill="275293"/>
    </w:rPr>
  </w:style>
  <w:style w:type="character" w:customStyle="1" w:styleId="61">
    <w:name w:val="font71"/>
    <w:basedOn w:val="9"/>
    <w:qFormat/>
    <w:uiPriority w:val="0"/>
    <w:rPr>
      <w:rFonts w:hint="eastAsia" w:ascii="宋体" w:hAnsi="宋体" w:eastAsia="宋体" w:cs="宋体"/>
      <w:color w:val="000000"/>
      <w:sz w:val="40"/>
      <w:szCs w:val="40"/>
      <w:u w:val="none"/>
    </w:rPr>
  </w:style>
  <w:style w:type="character" w:customStyle="1" w:styleId="62">
    <w:name w:val="font51"/>
    <w:basedOn w:val="9"/>
    <w:qFormat/>
    <w:uiPriority w:val="0"/>
    <w:rPr>
      <w:rFonts w:hint="default" w:ascii="Times New Roman" w:hAnsi="Times New Roman" w:cs="Times New Roman"/>
      <w:color w:val="000000"/>
      <w:sz w:val="40"/>
      <w:szCs w:val="40"/>
      <w:u w:val="none"/>
    </w:rPr>
  </w:style>
  <w:style w:type="character" w:customStyle="1" w:styleId="63">
    <w:name w:val="font91"/>
    <w:basedOn w:val="9"/>
    <w:qFormat/>
    <w:uiPriority w:val="0"/>
    <w:rPr>
      <w:rFonts w:hint="eastAsia" w:ascii="方正仿宋_GBK" w:hAnsi="方正仿宋_GBK" w:eastAsia="方正仿宋_GBK" w:cs="方正仿宋_GBK"/>
      <w:color w:val="000000"/>
      <w:sz w:val="22"/>
      <w:szCs w:val="22"/>
      <w:u w:val="none"/>
    </w:rPr>
  </w:style>
  <w:style w:type="character" w:customStyle="1" w:styleId="64">
    <w:name w:val="font81"/>
    <w:basedOn w:val="9"/>
    <w:qFormat/>
    <w:uiPriority w:val="0"/>
    <w:rPr>
      <w:rFonts w:hint="default" w:ascii="Times New Roman" w:hAnsi="Times New Roman" w:cs="Times New Roman"/>
      <w:color w:val="000000"/>
      <w:sz w:val="22"/>
      <w:szCs w:val="22"/>
      <w:u w:val="none"/>
    </w:rPr>
  </w:style>
  <w:style w:type="character" w:customStyle="1" w:styleId="65">
    <w:name w:val="font112"/>
    <w:basedOn w:val="9"/>
    <w:qFormat/>
    <w:uiPriority w:val="0"/>
    <w:rPr>
      <w:rFonts w:hint="default" w:ascii="Times New Roman" w:hAnsi="Times New Roman" w:cs="Times New Roman"/>
      <w:color w:val="000000"/>
      <w:sz w:val="24"/>
      <w:szCs w:val="24"/>
      <w:u w:val="none"/>
    </w:rPr>
  </w:style>
  <w:style w:type="character" w:customStyle="1" w:styleId="66">
    <w:name w:val="font101"/>
    <w:basedOn w:val="9"/>
    <w:qFormat/>
    <w:uiPriority w:val="0"/>
    <w:rPr>
      <w:rFonts w:hint="eastAsia" w:ascii="方正仿宋_GBK" w:hAnsi="方正仿宋_GBK" w:eastAsia="方正仿宋_GBK" w:cs="方正仿宋_GBK"/>
      <w:color w:val="000000"/>
      <w:sz w:val="24"/>
      <w:szCs w:val="24"/>
      <w:u w:val="none"/>
    </w:rPr>
  </w:style>
  <w:style w:type="character" w:customStyle="1" w:styleId="67">
    <w:name w:val="font21"/>
    <w:basedOn w:val="9"/>
    <w:uiPriority w:val="0"/>
    <w:rPr>
      <w:rFonts w:hint="default" w:ascii="Times New Roman" w:hAnsi="Times New Roman" w:cs="Times New Roman"/>
      <w:color w:val="000000"/>
      <w:sz w:val="22"/>
      <w:szCs w:val="22"/>
      <w:u w:val="none"/>
    </w:rPr>
  </w:style>
  <w:style w:type="character" w:customStyle="1" w:styleId="68">
    <w:name w:val="font41"/>
    <w:basedOn w:val="9"/>
    <w:qFormat/>
    <w:uiPriority w:val="0"/>
    <w:rPr>
      <w:rFonts w:hint="default" w:ascii="Times New Roman" w:hAnsi="Times New Roman" w:cs="Times New Roman"/>
      <w:color w:val="000000"/>
      <w:sz w:val="24"/>
      <w:szCs w:val="24"/>
      <w:u w:val="none"/>
    </w:rPr>
  </w:style>
  <w:style w:type="character" w:customStyle="1" w:styleId="69">
    <w:name w:val="font61"/>
    <w:basedOn w:val="9"/>
    <w:qFormat/>
    <w:uiPriority w:val="0"/>
    <w:rPr>
      <w:rFonts w:hint="eastAsia" w:ascii="方正仿宋_GBK" w:hAnsi="方正仿宋_GBK" w:eastAsia="方正仿宋_GBK" w:cs="方正仿宋_GBK"/>
      <w:color w:val="000000"/>
      <w:sz w:val="24"/>
      <w:szCs w:val="24"/>
      <w:u w:val="none"/>
    </w:rPr>
  </w:style>
  <w:style w:type="character" w:customStyle="1" w:styleId="70">
    <w:name w:val="font31"/>
    <w:basedOn w:val="9"/>
    <w:uiPriority w:val="0"/>
    <w:rPr>
      <w:rFonts w:hint="eastAsia" w:ascii="方正仿宋_GBK" w:hAnsi="方正仿宋_GBK" w:eastAsia="方正仿宋_GBK" w:cs="方正仿宋_GBK"/>
      <w:color w:val="000000"/>
      <w:sz w:val="22"/>
      <w:szCs w:val="22"/>
      <w:u w:val="none"/>
    </w:rPr>
  </w:style>
  <w:style w:type="character" w:customStyle="1" w:styleId="71">
    <w:name w:val="font01"/>
    <w:basedOn w:val="9"/>
    <w:uiPriority w:val="0"/>
    <w:rPr>
      <w:rFonts w:hint="default" w:ascii="Times New Roman" w:hAnsi="Times New Roman" w:cs="Times New Roman"/>
      <w:color w:val="000000"/>
      <w:sz w:val="24"/>
      <w:szCs w:val="24"/>
      <w:u w:val="none"/>
    </w:rPr>
  </w:style>
  <w:style w:type="character" w:customStyle="1" w:styleId="72">
    <w:name w:val="font11"/>
    <w:basedOn w:val="9"/>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2019-12-05T03:52:00Z</dcterms:created>
  <dc:creator>高</dc:creator>
  <cp:lastModifiedBy>wk</cp:lastModifiedBy>
  <cp:lastPrinted>2022-05-20T06:12:00Z</cp:lastPrinted>
  <dcterms:modified xsi:type="dcterms:W3CDTF">2022-05-23T09:50:49Z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DC4ABD1C89B64FC19E02E5A0A36B5EA6</vt:lpwstr>
  </property>
</Properties>
</file>