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tabs>
          <w:tab w:val="left" w:pos="54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Autospacing="0" w:after="0" w:afterAutospacing="0" w:line="600" w:lineRule="exact"/>
        <w:ind w:left="0" w:leftChars="0" w:firstLine="0" w:firstLineChars="0"/>
        <w:jc w:val="righ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tabs>
          <w:tab w:val="left" w:pos="54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A类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54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同意公开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方正小标宋_GBK" w:cs="Times New Roman"/>
          <w:b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渝大数据函〔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〕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162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600" w:lineRule="exact"/>
        <w:ind w:left="0" w:leftChars="0" w:firstLine="0" w:firstLineChars="0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1540" w:leftChars="0" w:hanging="1540" w:hangingChars="35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1540" w:leftChars="0" w:hanging="1540" w:hangingChars="35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关于市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六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届人大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次会议第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0505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1540" w:leftChars="0" w:hanging="1540" w:hangingChars="35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建议办理情况的答复函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侯龙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您提出的</w:t>
      </w:r>
      <w:r>
        <w:rPr>
          <w:rFonts w:hint="eastAsia"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关于支持万州创建国家级大数据融合应用创新试验区的建议</w:t>
      </w:r>
      <w:r>
        <w:rPr>
          <w:rFonts w:hint="eastAsia" w:ascii="Times New Roman" w:hAnsi="Times New Roman" w:eastAsia="方正仿宋_GBK"/>
          <w:sz w:val="32"/>
          <w:szCs w:val="32"/>
        </w:rPr>
        <w:t>》（第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0505</w:t>
      </w:r>
      <w:r>
        <w:rPr>
          <w:rFonts w:hint="eastAsia" w:ascii="Times New Roman" w:hAnsi="Times New Roman" w:eastAsia="方正仿宋_GBK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收悉。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经与市经济信息委、市招商投资局协办单位共同研究办理，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将办理情况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答复如下：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default"/>
          <w:lang w:val="en-US"/>
        </w:rPr>
      </w:pPr>
      <w:r>
        <w:rPr>
          <w:rFonts w:hint="eastAsia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近年来，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市委、市政府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实施以大数据智能化为引领的创新驱动发展战略行动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深入推进新一代信息技术与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传统产业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融合，以数字技术赋能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产业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高质量发展。万州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区作为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产业发展的重要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区域，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在渝东北城镇群数字经济发展中具有重要引领带动作用。我单位积极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支持万州区加快数字化转型升级，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大力推动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万州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数字产业化、产业数字化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转型加速，不断催生以数据为核心的新经济形态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加强新型基础设施建设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firstLine="632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持续支持万州新基建建设。一是支持万州区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新建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5G基站807个，累计建成5G基站3354个，实现城区主要区域5G信号全覆盖，镇乡建设全覆盖，5G手机用户达到90.5万户。新建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互联网小镇1个，互联网村5个，累计建成互联网小镇11个，互联网村144个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；二是支持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建成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重庆政务云（异地）灾备中心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渝东北CDN数据中心云资源基础设施项目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5G+MEC边缘计算应用项目等融合基础设施项目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；三是支持建设了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万州水域一体化视频AI监管平台、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三峡库区健康大数据应用创新研发中心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金融服务万商惠大数据平台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等项目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eastAsia="方正黑体_GBK" w:cs="Times New Roman"/>
          <w:sz w:val="32"/>
          <w:szCs w:val="32"/>
          <w:lang w:val="en-US" w:eastAsia="zh-CN"/>
        </w:rPr>
        <w:t>数据治理能力持续提升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持续支持万州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市区政务数据协同试点区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建设。一是市级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下沉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数据28项共108万余条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推送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法定代表人、涉企经营许可证、照面信息等6项共34万余条数据，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推动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建成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“证照分离”主题数据库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有效推进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万州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“证照分离”改革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进程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二是支持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建成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数智政务一体化平台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。推动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汇聚20余个部门涉及项目、资金、民生、产业等数据500余万条，实现有效精准监督。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三是支持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建设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万州区自然人全生命周期数据库、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区能源大数据中心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建成“智慧万州”安全保障体系，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完善政务数据安全管理制度，健全政务数据安全保密管理体系。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方正黑体_GBK" w:cs="Times New Roman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三</w:t>
      </w:r>
      <w:r>
        <w:rPr>
          <w:rFonts w:hint="default" w:eastAsia="方正黑体_GBK" w:cs="Times New Roman"/>
          <w:sz w:val="32"/>
          <w:szCs w:val="32"/>
          <w:lang w:val="en-US" w:eastAsia="zh-CN"/>
        </w:rPr>
        <w:t>、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推动数字经济产业发展提速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eastAsia="方正仿宋_GBK"/>
          <w:sz w:val="32"/>
        </w:rPr>
      </w:pPr>
      <w:r>
        <w:rPr>
          <w:rFonts w:hint="eastAsia" w:eastAsia="方正仿宋_GBK"/>
          <w:sz w:val="32"/>
          <w:lang w:val="en-US" w:eastAsia="zh-CN"/>
        </w:rPr>
        <w:t>积极推进万州区数字产业高质量发展。</w:t>
      </w:r>
      <w:r>
        <w:rPr>
          <w:rFonts w:hint="eastAsia" w:eastAsia="方正仿宋_GBK"/>
          <w:sz w:val="32"/>
        </w:rPr>
        <w:t>2021年10月28日，重庆市大数据发展局正式授牌</w:t>
      </w:r>
      <w:r>
        <w:rPr>
          <w:rFonts w:hint="eastAsia" w:eastAsia="方正仿宋_GBK"/>
          <w:sz w:val="32"/>
          <w:lang w:val="en-US" w:eastAsia="zh-CN"/>
        </w:rPr>
        <w:t>万州区</w:t>
      </w:r>
      <w:r>
        <w:rPr>
          <w:rFonts w:hint="eastAsia" w:eastAsia="方正仿宋_GBK"/>
          <w:sz w:val="32"/>
        </w:rPr>
        <w:t>为重庆市大数据融合应用创新实验区，至此，</w:t>
      </w:r>
      <w:r>
        <w:rPr>
          <w:rFonts w:hint="eastAsia" w:eastAsia="方正仿宋_GBK"/>
          <w:sz w:val="32"/>
          <w:lang w:val="en-US" w:eastAsia="zh-CN"/>
        </w:rPr>
        <w:t>万州区</w:t>
      </w:r>
      <w:r>
        <w:rPr>
          <w:rFonts w:hint="eastAsia" w:eastAsia="方正仿宋_GBK"/>
          <w:sz w:val="32"/>
        </w:rPr>
        <w:t>正式成为全市构建“五十百千万”数字产业发展体系集中打造的10数字经济特色园区之一。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firstLine="632"/>
        <w:textAlignment w:val="auto"/>
        <w:rPr>
          <w:rFonts w:hint="default"/>
        </w:rPr>
      </w:pPr>
      <w:r>
        <w:rPr>
          <w:rFonts w:hint="eastAsia" w:eastAsia="方正仿宋_GBK"/>
          <w:sz w:val="32"/>
        </w:rPr>
        <w:t>大数据融合应用创新试验区建设取得了预期性成效</w:t>
      </w:r>
      <w:r>
        <w:rPr>
          <w:rFonts w:hint="eastAsia" w:eastAsia="方正仿宋_GBK"/>
          <w:sz w:val="32"/>
          <w:lang w:eastAsia="zh-CN"/>
        </w:rPr>
        <w:t>。</w:t>
      </w:r>
      <w:r>
        <w:rPr>
          <w:rFonts w:hint="eastAsia" w:eastAsia="方正仿宋_GBK"/>
          <w:sz w:val="32"/>
        </w:rPr>
        <w:t>2022年</w:t>
      </w:r>
      <w:r>
        <w:rPr>
          <w:rFonts w:hint="eastAsia" w:eastAsia="方正仿宋_GBK"/>
          <w:sz w:val="32"/>
          <w:lang w:val="en-US" w:eastAsia="zh-CN"/>
        </w:rPr>
        <w:t>万州区</w:t>
      </w:r>
      <w:r>
        <w:rPr>
          <w:rFonts w:hint="eastAsia" w:eastAsia="方正仿宋_GBK"/>
          <w:sz w:val="32"/>
        </w:rPr>
        <w:t>数字经济增加值超过300亿元，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全年入统的数字经济核心产业增加值超过23亿元，同比增长5%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年度新升规企业4家，全区纳入统计的规上数字经济规上企业27户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入库市级高技术领域重大项目已达21个，年度投资达24.02亿元。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支持万州区打造了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施耐德（重庆）电工有限公司智能生活空间产品生产智能工厂等3个市级智能工厂和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重庆长安跨越车辆有限公司车身焊接数字化车间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6个市级数字化车间。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、下一步计划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目前，我们正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积极响应国家大数据战略部署，积极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贯彻落实市委六届二次全会精神，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加快推进省域层面数字中国建设，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不断完善数字重庆顶层设计，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加快推进数字技术与产业发展深度融合，积极壮大数据要素市场，全方位助力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我市数字化改革进程。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下一步，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我们将继续支持万州区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数字化转型升级，鼓励支持万州区积极深度融入数字重庆建设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Style w:val="2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支持</w:t>
      </w:r>
      <w:r>
        <w:rPr>
          <w:rFonts w:hint="eastAsia" w:eastAsia="方正楷体_GBK" w:cs="Times New Roman"/>
          <w:kern w:val="2"/>
          <w:sz w:val="32"/>
          <w:szCs w:val="32"/>
          <w:lang w:val="en-US" w:eastAsia="zh-CN" w:bidi="ar-SA"/>
        </w:rPr>
        <w:t>深度</w:t>
      </w: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融入国家东数西算战略。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鼓励支持万州加强</w:t>
      </w:r>
      <w:r>
        <w:rPr>
          <w:rFonts w:hint="eastAsia" w:eastAsia="方正仿宋_GBK"/>
          <w:sz w:val="32"/>
        </w:rPr>
        <w:t>重庆市政务云异地灾备中心</w:t>
      </w:r>
      <w:r>
        <w:rPr>
          <w:rFonts w:hint="eastAsia" w:eastAsia="方正仿宋_GBK"/>
          <w:sz w:val="32"/>
          <w:lang w:val="en-US" w:eastAsia="zh-CN"/>
        </w:rPr>
        <w:t>业务拓展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支持加快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渝东北CDN数据中心云资源基础设施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支持加快推进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5G+MEC边缘计算应用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场景建设。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eastAsia="方正仿宋_GBK"/>
          <w:sz w:val="32"/>
        </w:rPr>
      </w:pP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（二）支持加快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实施数字基础设施</w:t>
      </w: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建设</w:t>
      </w:r>
      <w:r>
        <w:rPr>
          <w:rFonts w:hint="eastAsia" w:ascii="方正楷体_GBK" w:hAnsi="方正楷体_GBK" w:eastAsia="方正楷体_GBK" w:cs="方正楷体_GBK"/>
          <w:sz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支持万州区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加强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战略性基础支撑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布局，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提速打造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具有引领性的智能化综合性数字基建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一是支持万州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推进5G组网、三千兆建设，推进IPV6改造，实现5G基站城区全覆盖、所有场镇全覆盖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；二是支持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推进物联网基础设施建设，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推进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打造城市物联网大数据平台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；三是支持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推动企业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Hans" w:bidi="ar-SA"/>
        </w:rPr>
        <w:t>“上云上平台”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eastAsia="方正楷体_GBK" w:cs="Times New Roman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支持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实施数字经济发展优化行动。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一是支持万州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启动数字经济赋能提升行动，大力推动数字产业化、产业数字化，高质量建设重庆市大数据融合应用创新试验区、市政务云异地灾备产业园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；二是支持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以三峡智慧城为核心，以江南商圈、高铁经济圈、万州经开区高峰园核心产业圈以及环三峡学院生态圈建设为支撑，打造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万州区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数字经济发展“一核四圈”产业发展格局。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支持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实施龙头企业引领行动。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一是支持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加大龙头企业招商培育力度，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推进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龙头牵头搭建行业性创新研发平台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；二是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支持龙头企业与科研院校联办技术研发中心、实验室、数字经济促进转化中心，打造以龙头企业为核心的产学研用发展体系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；三是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支持渝万传媒、谡海科技、宗商网等知名度较高的本地数字经济企业跨区域、跨行业融合发展，持续壮大企业发展生态。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此答复已经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代小红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局长审签。对以上答复您有什么意见，请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通过填写回执及时反馈市人大常委会人代工委。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0" w:after="0" w:line="600" w:lineRule="exact"/>
        <w:ind w:left="0" w:leftChars="0" w:firstLine="620" w:firstLineChars="200"/>
        <w:textAlignment w:val="auto"/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620" w:firstLineChars="200"/>
        <w:textAlignment w:val="auto"/>
        <w:rPr>
          <w:rFonts w:hint="default"/>
          <w:lang w:val="en-US"/>
        </w:rPr>
      </w:pP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附件：承诺事项列表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line="560" w:lineRule="exact"/>
        <w:ind w:left="2520" w:leftChars="1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line="560" w:lineRule="exact"/>
        <w:ind w:left="2520" w:leftChars="1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line="560" w:lineRule="exact"/>
        <w:ind w:left="2520" w:leftChars="1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N/>
        <w:bidi w:val="0"/>
        <w:adjustRightInd w:val="0"/>
        <w:snapToGrid w:val="0"/>
        <w:spacing w:line="560" w:lineRule="exact"/>
        <w:ind w:left="2520" w:leftChars="1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重庆市大数据应用发展管理局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560" w:lineRule="exact"/>
        <w:ind w:left="2660" w:leftChars="1200" w:hanging="140" w:hangingChars="44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eastAsia="方正仿宋_GBK" w:cs="Times New Roman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 系 人：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刘启晴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3368228737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邮政编码：40112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518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承诺事项列表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5163"/>
        <w:gridCol w:w="2268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序号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承诺事项具体内容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（分项</w:t>
            </w:r>
            <w:r>
              <w:rPr>
                <w:rFonts w:ascii="方正仿宋_GBK" w:hAnsi="宋体" w:eastAsia="方正仿宋_GBK"/>
                <w:sz w:val="32"/>
                <w:szCs w:val="32"/>
              </w:rPr>
              <w:t>列出</w:t>
            </w:r>
            <w:r>
              <w:rPr>
                <w:rFonts w:hint="eastAsia" w:ascii="方正仿宋_GBK" w:hAnsi="宋体" w:eastAsia="方正仿宋_GBK"/>
                <w:sz w:val="32"/>
                <w:szCs w:val="32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承诺落实时间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560" w:firstLineChars="200"/>
              <w:textAlignment w:val="auto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2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</w:pPr>
            <w:r>
              <w:rPr>
                <w:rFonts w:hint="eastAsia"/>
              </w:rPr>
              <w:t>3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……</w:t>
            </w:r>
          </w:p>
        </w:tc>
        <w:tc>
          <w:tcPr>
            <w:tcW w:w="516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</w:tbl>
    <w:p>
      <w:pPr>
        <w:tabs>
          <w:tab w:val="left" w:pos="3684"/>
        </w:tabs>
        <w:bidi w:val="0"/>
        <w:jc w:val="left"/>
        <w:rPr>
          <w:rFonts w:hint="eastAsia" w:eastAsia="宋体"/>
          <w:lang w:eastAsia="zh-CN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-19050</wp:posOffset>
              </wp:positionH>
              <wp:positionV relativeFrom="paragraph">
                <wp:posOffset>121920</wp:posOffset>
              </wp:positionV>
              <wp:extent cx="1828800" cy="3054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5pt;margin-top:9.6pt;height:24.05pt;width:144pt;mso-position-horizontal-relative:margin;mso-wrap-style:none;z-index:251660288;mso-width-relative:page;mso-height-relative:page;" filled="f" stroked="f" coordsize="21600,21600" o:gfxdata="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fxrmvYAAAACAEAAA8AAAAAAAAAAQAgAAAAIgAAAGRycy9kb3ducmV2&#10;LnhtbFBLAQIUABQAAAAIAIdO4kByvDzZNQIAAGA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AD5EF"/>
    <w:multiLevelType w:val="singleLevel"/>
    <w:tmpl w:val="342AD5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jNjM2NDFkOGQ1OWQ5OWI3YjMwNGJmNjNkZjZkZjIifQ=="/>
  </w:docVars>
  <w:rsids>
    <w:rsidRoot w:val="009C2D09"/>
    <w:rsid w:val="00036C09"/>
    <w:rsid w:val="00073F1D"/>
    <w:rsid w:val="000839FA"/>
    <w:rsid w:val="00094B5E"/>
    <w:rsid w:val="000C2776"/>
    <w:rsid w:val="000D5A87"/>
    <w:rsid w:val="000F2227"/>
    <w:rsid w:val="00130B8E"/>
    <w:rsid w:val="001362B9"/>
    <w:rsid w:val="001417EC"/>
    <w:rsid w:val="001630CB"/>
    <w:rsid w:val="0016662B"/>
    <w:rsid w:val="00172179"/>
    <w:rsid w:val="00176F96"/>
    <w:rsid w:val="001B2EAB"/>
    <w:rsid w:val="001D4088"/>
    <w:rsid w:val="001D5D86"/>
    <w:rsid w:val="001E0123"/>
    <w:rsid w:val="00203771"/>
    <w:rsid w:val="00217260"/>
    <w:rsid w:val="00222F27"/>
    <w:rsid w:val="0022580E"/>
    <w:rsid w:val="00242A2C"/>
    <w:rsid w:val="00281217"/>
    <w:rsid w:val="002812D7"/>
    <w:rsid w:val="00285318"/>
    <w:rsid w:val="00295D31"/>
    <w:rsid w:val="002C575C"/>
    <w:rsid w:val="002D1CC9"/>
    <w:rsid w:val="002E0948"/>
    <w:rsid w:val="002E6118"/>
    <w:rsid w:val="00314A03"/>
    <w:rsid w:val="00326C0E"/>
    <w:rsid w:val="003B1FD8"/>
    <w:rsid w:val="003B6259"/>
    <w:rsid w:val="003F278E"/>
    <w:rsid w:val="003F4644"/>
    <w:rsid w:val="00442BEC"/>
    <w:rsid w:val="00450B8C"/>
    <w:rsid w:val="00453511"/>
    <w:rsid w:val="0047418A"/>
    <w:rsid w:val="0047764C"/>
    <w:rsid w:val="004C5ADA"/>
    <w:rsid w:val="004C643C"/>
    <w:rsid w:val="004D5821"/>
    <w:rsid w:val="0051495A"/>
    <w:rsid w:val="00551104"/>
    <w:rsid w:val="005604E5"/>
    <w:rsid w:val="00583CDD"/>
    <w:rsid w:val="005904E4"/>
    <w:rsid w:val="005B688F"/>
    <w:rsid w:val="005D168A"/>
    <w:rsid w:val="005F00A5"/>
    <w:rsid w:val="00616273"/>
    <w:rsid w:val="00623EFB"/>
    <w:rsid w:val="00625417"/>
    <w:rsid w:val="00644BCF"/>
    <w:rsid w:val="00670A81"/>
    <w:rsid w:val="00692515"/>
    <w:rsid w:val="00696748"/>
    <w:rsid w:val="006A6771"/>
    <w:rsid w:val="006B1B30"/>
    <w:rsid w:val="006B79DF"/>
    <w:rsid w:val="006E18BC"/>
    <w:rsid w:val="006F0139"/>
    <w:rsid w:val="006F3141"/>
    <w:rsid w:val="007250A4"/>
    <w:rsid w:val="00752AFA"/>
    <w:rsid w:val="0078299A"/>
    <w:rsid w:val="00785F96"/>
    <w:rsid w:val="007951BB"/>
    <w:rsid w:val="007C731E"/>
    <w:rsid w:val="007E5F66"/>
    <w:rsid w:val="00807514"/>
    <w:rsid w:val="00870D8C"/>
    <w:rsid w:val="00881260"/>
    <w:rsid w:val="00886042"/>
    <w:rsid w:val="008971CD"/>
    <w:rsid w:val="008B6D96"/>
    <w:rsid w:val="008C25D0"/>
    <w:rsid w:val="008D49E0"/>
    <w:rsid w:val="008E5693"/>
    <w:rsid w:val="009059B2"/>
    <w:rsid w:val="00910A12"/>
    <w:rsid w:val="009316E9"/>
    <w:rsid w:val="00953A2A"/>
    <w:rsid w:val="00960167"/>
    <w:rsid w:val="009661BF"/>
    <w:rsid w:val="00981036"/>
    <w:rsid w:val="009B6EA4"/>
    <w:rsid w:val="009C26B3"/>
    <w:rsid w:val="009C2D09"/>
    <w:rsid w:val="009C687D"/>
    <w:rsid w:val="00A83AB1"/>
    <w:rsid w:val="00AA12B5"/>
    <w:rsid w:val="00AD4DE8"/>
    <w:rsid w:val="00B01E69"/>
    <w:rsid w:val="00B20639"/>
    <w:rsid w:val="00B409F2"/>
    <w:rsid w:val="00B45164"/>
    <w:rsid w:val="00BB11B3"/>
    <w:rsid w:val="00BD4B9D"/>
    <w:rsid w:val="00BF75FD"/>
    <w:rsid w:val="00C42C95"/>
    <w:rsid w:val="00C553AD"/>
    <w:rsid w:val="00C57492"/>
    <w:rsid w:val="00C762D4"/>
    <w:rsid w:val="00C87DB2"/>
    <w:rsid w:val="00C9390F"/>
    <w:rsid w:val="00CB6149"/>
    <w:rsid w:val="00CD5A1C"/>
    <w:rsid w:val="00D00B06"/>
    <w:rsid w:val="00D04D0E"/>
    <w:rsid w:val="00D11E76"/>
    <w:rsid w:val="00D20E72"/>
    <w:rsid w:val="00D333BF"/>
    <w:rsid w:val="00D6684B"/>
    <w:rsid w:val="00D900DB"/>
    <w:rsid w:val="00DA5FCE"/>
    <w:rsid w:val="00DB022A"/>
    <w:rsid w:val="00DC2E7C"/>
    <w:rsid w:val="00DE0015"/>
    <w:rsid w:val="00DE6161"/>
    <w:rsid w:val="00DF0C58"/>
    <w:rsid w:val="00DF1D36"/>
    <w:rsid w:val="00E314E9"/>
    <w:rsid w:val="00E3657E"/>
    <w:rsid w:val="00E44990"/>
    <w:rsid w:val="00E5451A"/>
    <w:rsid w:val="00E57C1E"/>
    <w:rsid w:val="00E972B6"/>
    <w:rsid w:val="00EA0F77"/>
    <w:rsid w:val="00EA38CC"/>
    <w:rsid w:val="00ED48EA"/>
    <w:rsid w:val="00EE78AC"/>
    <w:rsid w:val="00EF24D0"/>
    <w:rsid w:val="00EF38D1"/>
    <w:rsid w:val="00EF6603"/>
    <w:rsid w:val="00F03DA6"/>
    <w:rsid w:val="00F21783"/>
    <w:rsid w:val="00F26416"/>
    <w:rsid w:val="00F43D2C"/>
    <w:rsid w:val="00F73D4D"/>
    <w:rsid w:val="00F75A6C"/>
    <w:rsid w:val="00F81B8B"/>
    <w:rsid w:val="00F87B90"/>
    <w:rsid w:val="00F96B60"/>
    <w:rsid w:val="00FA288A"/>
    <w:rsid w:val="00FA4CC8"/>
    <w:rsid w:val="00FA6081"/>
    <w:rsid w:val="00FB540D"/>
    <w:rsid w:val="00FD1617"/>
    <w:rsid w:val="00FD49D5"/>
    <w:rsid w:val="029974F3"/>
    <w:rsid w:val="04D449ED"/>
    <w:rsid w:val="0633752E"/>
    <w:rsid w:val="083C2819"/>
    <w:rsid w:val="0864281E"/>
    <w:rsid w:val="0C0A1AE2"/>
    <w:rsid w:val="0CA37841"/>
    <w:rsid w:val="138A5CB9"/>
    <w:rsid w:val="15F978BA"/>
    <w:rsid w:val="16A86429"/>
    <w:rsid w:val="18003D99"/>
    <w:rsid w:val="1B70425F"/>
    <w:rsid w:val="1DE75A04"/>
    <w:rsid w:val="1F8162DA"/>
    <w:rsid w:val="211E75CA"/>
    <w:rsid w:val="233E429B"/>
    <w:rsid w:val="23745734"/>
    <w:rsid w:val="240E727D"/>
    <w:rsid w:val="24C04FDC"/>
    <w:rsid w:val="25225CCC"/>
    <w:rsid w:val="28643ED1"/>
    <w:rsid w:val="2B5100EC"/>
    <w:rsid w:val="2BFC4AB7"/>
    <w:rsid w:val="2EAC0116"/>
    <w:rsid w:val="2ECE5E9F"/>
    <w:rsid w:val="2F9037FD"/>
    <w:rsid w:val="2F9F5FE5"/>
    <w:rsid w:val="327074CC"/>
    <w:rsid w:val="33442AA5"/>
    <w:rsid w:val="33770F5C"/>
    <w:rsid w:val="33A930DF"/>
    <w:rsid w:val="35910895"/>
    <w:rsid w:val="36D07734"/>
    <w:rsid w:val="37312BEE"/>
    <w:rsid w:val="382258B9"/>
    <w:rsid w:val="38417D8A"/>
    <w:rsid w:val="3905700A"/>
    <w:rsid w:val="39B97FE7"/>
    <w:rsid w:val="3B0C6B1A"/>
    <w:rsid w:val="3E6429E8"/>
    <w:rsid w:val="415974FC"/>
    <w:rsid w:val="43511A1E"/>
    <w:rsid w:val="455A1B64"/>
    <w:rsid w:val="46BB2339"/>
    <w:rsid w:val="48782A0B"/>
    <w:rsid w:val="49646585"/>
    <w:rsid w:val="49741751"/>
    <w:rsid w:val="4AB2136C"/>
    <w:rsid w:val="4B17761A"/>
    <w:rsid w:val="4B6819F9"/>
    <w:rsid w:val="4BB65E7E"/>
    <w:rsid w:val="4DEB281B"/>
    <w:rsid w:val="4E1A4EAE"/>
    <w:rsid w:val="4E643148"/>
    <w:rsid w:val="4F2D3225"/>
    <w:rsid w:val="4F6818CD"/>
    <w:rsid w:val="501F6CD2"/>
    <w:rsid w:val="54053189"/>
    <w:rsid w:val="58FB7CE7"/>
    <w:rsid w:val="59300CC2"/>
    <w:rsid w:val="596C2A61"/>
    <w:rsid w:val="59BE107D"/>
    <w:rsid w:val="5AC52F17"/>
    <w:rsid w:val="5B12593B"/>
    <w:rsid w:val="5CEB249E"/>
    <w:rsid w:val="5E6463FD"/>
    <w:rsid w:val="5E8A398A"/>
    <w:rsid w:val="5FB94527"/>
    <w:rsid w:val="60111A06"/>
    <w:rsid w:val="60327E35"/>
    <w:rsid w:val="62171FDF"/>
    <w:rsid w:val="62517C52"/>
    <w:rsid w:val="642A59F3"/>
    <w:rsid w:val="666400CF"/>
    <w:rsid w:val="68653AE3"/>
    <w:rsid w:val="68F863C9"/>
    <w:rsid w:val="6AD30E33"/>
    <w:rsid w:val="6B7F2EAB"/>
    <w:rsid w:val="6C625342"/>
    <w:rsid w:val="6D7E7302"/>
    <w:rsid w:val="6F5A2B88"/>
    <w:rsid w:val="73734595"/>
    <w:rsid w:val="74275AAB"/>
    <w:rsid w:val="74DA4CFB"/>
    <w:rsid w:val="757567DA"/>
    <w:rsid w:val="75913BF6"/>
    <w:rsid w:val="75DE663D"/>
    <w:rsid w:val="768F38B1"/>
    <w:rsid w:val="77D71A94"/>
    <w:rsid w:val="78572B01"/>
    <w:rsid w:val="786170B2"/>
    <w:rsid w:val="7C8665CC"/>
    <w:rsid w:val="7F062125"/>
    <w:rsid w:val="7F7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qFormat="1" w:unhideWhenUsed="0" w:uiPriority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right="1440"/>
    </w:pPr>
    <w:rPr>
      <w:rFonts w:ascii="等线" w:hAnsi="等线" w:eastAsia="等线" w:cs="等线"/>
      <w:color w:val="000000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Calibri" w:hAnsi="Calibri"/>
      <w:szCs w:val="22"/>
    </w:rPr>
  </w:style>
  <w:style w:type="paragraph" w:styleId="6">
    <w:name w:val="index 7"/>
    <w:basedOn w:val="1"/>
    <w:next w:val="1"/>
    <w:semiHidden/>
    <w:qFormat/>
    <w:uiPriority w:val="0"/>
    <w:pPr>
      <w:ind w:left="1200" w:leftChars="1200"/>
    </w:pPr>
  </w:style>
  <w:style w:type="paragraph" w:styleId="7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nhideWhenUsed/>
    <w:qFormat/>
    <w:uiPriority w:val="99"/>
    <w:pPr>
      <w:spacing w:before="60" w:after="60"/>
    </w:pPr>
    <w:rPr>
      <w:rFonts w:ascii="Arial" w:hAnsi="Arial" w:eastAsia="仿宋_GB2312"/>
      <w:spacing w:val="-5"/>
      <w:szCs w:val="20"/>
      <w:lang w:val="zh-CN" w:eastAsia="en-US"/>
    </w:rPr>
  </w:style>
  <w:style w:type="paragraph" w:styleId="11">
    <w:name w:val="Body Text First Indent"/>
    <w:basedOn w:val="5"/>
    <w:next w:val="12"/>
    <w:qFormat/>
    <w:uiPriority w:val="0"/>
    <w:pPr>
      <w:autoSpaceDE w:val="0"/>
      <w:autoSpaceDN w:val="0"/>
      <w:spacing w:line="360" w:lineRule="auto"/>
      <w:ind w:firstLine="100" w:firstLineChars="100"/>
    </w:pPr>
  </w:style>
  <w:style w:type="paragraph" w:styleId="12">
    <w:name w:val="Body Text First Indent 2"/>
    <w:basedOn w:val="7"/>
    <w:unhideWhenUsed/>
    <w:qFormat/>
    <w:uiPriority w:val="99"/>
    <w:pPr>
      <w:ind w:firstLine="420" w:firstLineChars="200"/>
    </w:pPr>
  </w:style>
  <w:style w:type="character" w:styleId="15">
    <w:name w:val="Strong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标题 1 字符"/>
    <w:basedOn w:val="14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2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1968</Words>
  <Characters>2059</Characters>
  <Lines>16</Lines>
  <Paragraphs>4</Paragraphs>
  <TotalTime>16</TotalTime>
  <ScaleCrop>false</ScaleCrop>
  <LinksUpToDate>false</LinksUpToDate>
  <CharactersWithSpaces>2065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2021-03-14T02:00:00Z</dcterms:created>
  <dc:creator>徐海涛</dc:creator>
  <cp:lastModifiedBy>Queenie</cp:lastModifiedBy>
  <cp:lastPrinted>2023-04-12T10:53:00Z</cp:lastPrinted>
  <dcterms:modified xsi:type="dcterms:W3CDTF">2023-04-14T07:05:30Z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358907225_btnclosed</vt:lpwstr>
  </property>
  <property fmtid="{D5CDD505-2E9C-101B-9397-08002B2CF9AE}" pid="4" name="ICV">
    <vt:lpwstr>7935B86637264D1D99DC6C8B65430288</vt:lpwstr>
  </property>
</Properties>
</file>